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A6" w:rsidRPr="00995FA6" w:rsidRDefault="00995FA6" w:rsidP="00995FA6">
      <w:pPr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995FA6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ПАМЯТКА Предупреждение пожаров от электробытовых приборов.</w:t>
      </w:r>
    </w:p>
    <w:p w:rsidR="00995FA6" w:rsidRPr="00995FA6" w:rsidRDefault="00995FA6" w:rsidP="00995FA6">
      <w:pPr>
        <w:spacing w:after="225" w:line="240" w:lineRule="auto"/>
        <w:jc w:val="center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995FA6">
        <w:rPr>
          <w:rFonts w:ascii="Arial" w:eastAsia="Times New Roman" w:hAnsi="Arial" w:cs="Arial"/>
          <w:color w:val="717172"/>
          <w:sz w:val="21"/>
          <w:szCs w:val="21"/>
          <w:lang w:eastAsia="ru-RU"/>
        </w:rPr>
        <w:t> </w:t>
      </w:r>
      <w:bookmarkStart w:id="0" w:name="_GoBack"/>
      <w:r w:rsidRPr="00995FA6">
        <w:rPr>
          <w:rFonts w:ascii="Arial" w:eastAsia="Times New Roman" w:hAnsi="Arial" w:cs="Arial"/>
          <w:b/>
          <w:bCs/>
          <w:color w:val="717172"/>
          <w:sz w:val="21"/>
          <w:szCs w:val="21"/>
          <w:lang w:eastAsia="ru-RU"/>
        </w:rPr>
        <w:t>ПАМЯТКА</w:t>
      </w:r>
      <w:r w:rsidRPr="00995FA6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</w:r>
      <w:r w:rsidRPr="00995FA6">
        <w:rPr>
          <w:rFonts w:ascii="Arial" w:eastAsia="Times New Roman" w:hAnsi="Arial" w:cs="Arial"/>
          <w:b/>
          <w:bCs/>
          <w:color w:val="717172"/>
          <w:sz w:val="21"/>
          <w:szCs w:val="21"/>
          <w:lang w:eastAsia="ru-RU"/>
        </w:rPr>
        <w:t>Предупреждение пожаров от электробытовых приборов.</w:t>
      </w:r>
    </w:p>
    <w:bookmarkEnd w:id="0"/>
    <w:p w:rsidR="00995FA6" w:rsidRPr="00995FA6" w:rsidRDefault="00995FA6" w:rsidP="00995FA6">
      <w:pPr>
        <w:spacing w:before="150" w:after="225" w:line="240" w:lineRule="auto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995FA6">
        <w:rPr>
          <w:rFonts w:ascii="Arial" w:eastAsia="Times New Roman" w:hAnsi="Arial" w:cs="Arial"/>
          <w:color w:val="717172"/>
          <w:sz w:val="21"/>
          <w:szCs w:val="21"/>
          <w:lang w:eastAsia="ru-RU"/>
        </w:rPr>
        <w:t xml:space="preserve">С  каждым  днем  увеличивается  ассортимент  электроприборов,  устройств  и машин  без  которых  уже  немыслим  быт  современного  человека.  </w:t>
      </w:r>
      <w:proofErr w:type="gramStart"/>
      <w:r w:rsidRPr="00995FA6">
        <w:rPr>
          <w:rFonts w:ascii="Arial" w:eastAsia="Times New Roman" w:hAnsi="Arial" w:cs="Arial"/>
          <w:color w:val="717172"/>
          <w:sz w:val="21"/>
          <w:szCs w:val="21"/>
          <w:lang w:eastAsia="ru-RU"/>
        </w:rPr>
        <w:t>Это  электрические утюги,  плитки,  рефлекторы,  камины,  радиаторы,  полотеры,  стиральные  машины, холодильники, электрические дрели и многое другое.</w:t>
      </w:r>
      <w:proofErr w:type="gramEnd"/>
      <w:r w:rsidRPr="00995FA6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  <w:t>Из  общего  числа  пожаров  от  электробытовых  приборов  примерно  40% происходит от утюгов, такое же количество от электрических каминов, рефлекторов, радиаторов и самодельных обогревательных устройств, 10% от электроплит, 4 % от электрических чайников, кофеварок и других приборов.</w:t>
      </w:r>
      <w:r w:rsidRPr="00995FA6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  <w:t>Наиболее распространенной причиной пожаров, вызванных электробытовыми приборами, является перегрев окружающих предметов и материалов, расположенных вблизи  электронагревательных  приборов,  продолжительное  время  находящихся  во включенном  состоянии,  оставленных  без  присмотра  или  под  «присмотром» малолетних детей.</w:t>
      </w:r>
      <w:r w:rsidRPr="00995FA6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  <w:t>Пожарная  опасность  большинства  электронагревательных  приборов заключена  в  нагреве  их  нижней  части  и  боковых  поверхностей  до  температур, достаточных для воспламенения древесины, текстиля и других сгораемых материалов.</w:t>
      </w:r>
      <w:r w:rsidRPr="00995FA6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  <w:t>Бытовые  электронагревательные  приборы  необходимо  устанавливать  на негорючее основание (подставку) достаточной толщины.</w:t>
      </w:r>
      <w:r w:rsidRPr="00995FA6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  <w:t>Подключать  все  электроприборы  к  электрической  сети  следует  только  с</w:t>
      </w:r>
      <w:r w:rsidRPr="00995FA6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  <w:t>помощью  штепсельных  соединений  –  розетки  и  вилки,  присоединенной  к электрошнуру.  Подсоединение  к  розетке  электроприборов  без  вилки,  с  помощью концов  оголенных  жил  шнура  категорически  запрещается.  Это  может  привести  к короткому замыканию, а также к поражению электрическим током.</w:t>
      </w:r>
      <w:r w:rsidRPr="00995FA6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  <w:t>Нельзя  применять  различные  самодельные  электрические  обогревательные устройства, так называемые козлы, так как при изготовлении их используют спирали большого сечения, не обеспечивающие надежных контактов в местах соединения, что вызывает переходные сопротивления, короткие замыкания.</w:t>
      </w:r>
      <w:r w:rsidRPr="00995FA6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  <w:t>При   пользовании  ими  электрическая  сеть  подвергается   длительной перегрузке, что очень часто приводит к воспламенению изоляции электропроводки и пожарам.</w:t>
      </w:r>
      <w:r w:rsidRPr="00995FA6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  <w:t>Основное  требование  правил  пожарной  безопасности  при  пользовании различными  электрическими  нагревательными  и  обогревательными  приборами заключается в запрещении использования их для сушки одежды, белья и т.д.</w:t>
      </w:r>
      <w:r w:rsidRPr="00995FA6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  <w:t>Соблюдение мер противопожарной безопасности это залог Вашего благополучия, сохранности Вашей жизни и жизни Ваших близких.</w:t>
      </w:r>
      <w:r w:rsidRPr="00995FA6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</w:r>
      <w:r w:rsidRPr="00995FA6">
        <w:rPr>
          <w:rFonts w:ascii="Arial" w:eastAsia="Times New Roman" w:hAnsi="Arial" w:cs="Arial"/>
          <w:b/>
          <w:bCs/>
          <w:i/>
          <w:iCs/>
          <w:color w:val="717172"/>
          <w:sz w:val="21"/>
          <w:szCs w:val="21"/>
          <w:lang w:eastAsia="ru-RU"/>
        </w:rPr>
        <w:t>Пожар легче предупредить, чем потушить!!!</w:t>
      </w:r>
    </w:p>
    <w:p w:rsidR="00995FA6" w:rsidRPr="00995FA6" w:rsidRDefault="00995FA6" w:rsidP="00995FA6">
      <w:pPr>
        <w:spacing w:before="150" w:after="0" w:line="240" w:lineRule="auto"/>
        <w:jc w:val="right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995FA6">
        <w:rPr>
          <w:rFonts w:ascii="Arial" w:eastAsia="Times New Roman" w:hAnsi="Arial" w:cs="Arial"/>
          <w:color w:val="717172"/>
          <w:sz w:val="21"/>
          <w:szCs w:val="21"/>
          <w:lang w:eastAsia="ru-RU"/>
        </w:rPr>
        <w:t>ГКУ ВО 1 отряд ПС</w:t>
      </w:r>
      <w:r w:rsidRPr="00995FA6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  <w:t>Диспетчер отряда: тел. 3-31-90, 3-34-32.</w:t>
      </w:r>
    </w:p>
    <w:p w:rsidR="00A0192B" w:rsidRDefault="00A0192B"/>
    <w:sectPr w:rsidR="00A0192B" w:rsidSect="00995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4B"/>
    <w:rsid w:val="0013504B"/>
    <w:rsid w:val="00995FA6"/>
    <w:rsid w:val="00A0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2019-12-27T11:13:00Z</dcterms:created>
  <dcterms:modified xsi:type="dcterms:W3CDTF">2019-12-27T11:13:00Z</dcterms:modified>
</cp:coreProperties>
</file>