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proofErr w:type="spellStart"/>
      <w:r w:rsidRPr="000478EF">
        <w:rPr>
          <w:rFonts w:ascii="Arial" w:eastAsia="Times New Roman" w:hAnsi="Arial" w:cs="Arial"/>
          <w:b/>
          <w:bCs/>
          <w:sz w:val="24"/>
          <w:szCs w:val="24"/>
          <w:lang w:eastAsia="zh-CN"/>
        </w:rPr>
        <w:t>Пронинский</w:t>
      </w:r>
      <w:proofErr w:type="spellEnd"/>
      <w:r w:rsidRPr="000478EF">
        <w:rPr>
          <w:rFonts w:ascii="Arial" w:eastAsia="Times New Roman" w:hAnsi="Arial" w:cs="Arial"/>
          <w:b/>
          <w:bCs/>
          <w:sz w:val="24"/>
          <w:szCs w:val="24"/>
          <w:lang w:eastAsia="zh-CN"/>
        </w:rPr>
        <w:t xml:space="preserve"> сельский Совет </w:t>
      </w: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r w:rsidRPr="000478EF">
        <w:rPr>
          <w:rFonts w:ascii="Arial" w:eastAsia="Times New Roman" w:hAnsi="Arial" w:cs="Arial"/>
          <w:b/>
          <w:bCs/>
          <w:sz w:val="24"/>
          <w:szCs w:val="24"/>
          <w:lang w:eastAsia="zh-CN"/>
        </w:rPr>
        <w:t>Серафимовичского муниципального района</w:t>
      </w: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r w:rsidRPr="000478EF">
        <w:rPr>
          <w:rFonts w:ascii="Arial" w:eastAsia="Times New Roman" w:hAnsi="Arial" w:cs="Arial"/>
          <w:b/>
          <w:bCs/>
          <w:sz w:val="24"/>
          <w:szCs w:val="24"/>
          <w:lang w:eastAsia="zh-CN"/>
        </w:rPr>
        <w:t>Волгоградской области</w:t>
      </w:r>
    </w:p>
    <w:p w:rsidR="000478EF" w:rsidRPr="000478EF" w:rsidRDefault="000478EF" w:rsidP="000478EF">
      <w:pPr>
        <w:suppressAutoHyphens/>
        <w:spacing w:after="0" w:line="240" w:lineRule="auto"/>
        <w:rPr>
          <w:rFonts w:ascii="Arial" w:eastAsia="Times New Roman" w:hAnsi="Arial" w:cs="Arial"/>
          <w:b/>
          <w:bCs/>
          <w:sz w:val="24"/>
          <w:szCs w:val="24"/>
          <w:lang w:eastAsia="zh-CN"/>
        </w:rPr>
      </w:pPr>
      <w:r w:rsidRPr="000478EF">
        <w:rPr>
          <w:rFonts w:ascii="Arial" w:eastAsia="Times New Roman" w:hAnsi="Arial" w:cs="Arial"/>
          <w:b/>
          <w:bCs/>
          <w:sz w:val="24"/>
          <w:szCs w:val="24"/>
          <w:lang w:eastAsia="zh-CN"/>
        </w:rPr>
        <w:t>----------------------------------------------------------------------------------------------------------------------------</w:t>
      </w: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r w:rsidRPr="000478EF">
        <w:rPr>
          <w:rFonts w:ascii="Arial" w:eastAsia="Times New Roman" w:hAnsi="Arial" w:cs="Arial"/>
          <w:b/>
          <w:bCs/>
          <w:sz w:val="24"/>
          <w:szCs w:val="24"/>
          <w:lang w:eastAsia="zh-CN"/>
        </w:rPr>
        <w:t xml:space="preserve">РЕШЕНИЕ </w:t>
      </w:r>
    </w:p>
    <w:p w:rsidR="000478EF" w:rsidRPr="000478EF" w:rsidRDefault="000478EF" w:rsidP="000478EF">
      <w:pPr>
        <w:suppressAutoHyphens/>
        <w:spacing w:after="0" w:line="240" w:lineRule="auto"/>
        <w:jc w:val="center"/>
        <w:rPr>
          <w:rFonts w:ascii="Arial" w:eastAsia="Times New Roman" w:hAnsi="Arial" w:cs="Arial"/>
          <w:b/>
          <w:bCs/>
          <w:sz w:val="24"/>
          <w:szCs w:val="24"/>
          <w:lang w:eastAsia="zh-CN"/>
        </w:rPr>
      </w:pPr>
    </w:p>
    <w:p w:rsidR="000478EF" w:rsidRPr="000478EF" w:rsidRDefault="000478EF" w:rsidP="000478EF">
      <w:pPr>
        <w:keepNext/>
        <w:tabs>
          <w:tab w:val="num" w:pos="0"/>
        </w:tabs>
        <w:spacing w:after="0" w:line="240" w:lineRule="auto"/>
        <w:ind w:hanging="9"/>
        <w:jc w:val="center"/>
        <w:outlineLvl w:val="1"/>
        <w:rPr>
          <w:rFonts w:ascii="Arial" w:eastAsia="Times New Roman" w:hAnsi="Arial" w:cs="Arial"/>
          <w:b/>
          <w:bCs/>
          <w:sz w:val="24"/>
          <w:szCs w:val="24"/>
          <w:lang w:eastAsia="ru-RU"/>
        </w:rPr>
      </w:pPr>
      <w:r w:rsidRPr="000478EF">
        <w:rPr>
          <w:rFonts w:ascii="Arial" w:eastAsia="Times New Roman" w:hAnsi="Arial" w:cs="Arial"/>
          <w:b/>
          <w:bCs/>
          <w:sz w:val="24"/>
          <w:szCs w:val="24"/>
          <w:lang w:eastAsia="ru-RU"/>
        </w:rPr>
        <w:t xml:space="preserve">            № 14                                                        </w:t>
      </w:r>
      <w:r w:rsidRPr="000478EF">
        <w:rPr>
          <w:rFonts w:ascii="Arial" w:eastAsia="Times New Roman" w:hAnsi="Arial" w:cs="Arial"/>
          <w:b/>
          <w:sz w:val="24"/>
          <w:szCs w:val="24"/>
          <w:lang w:eastAsia="ru-RU"/>
        </w:rPr>
        <w:t xml:space="preserve">от 19 августа 2019 года                                                                                            </w:t>
      </w: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0478EF" w:rsidRPr="000478EF" w:rsidRDefault="000478EF" w:rsidP="000478EF">
      <w:pPr>
        <w:widowControl w:val="0"/>
        <w:suppressAutoHyphens/>
        <w:autoSpaceDE w:val="0"/>
        <w:spacing w:after="0" w:line="240" w:lineRule="auto"/>
        <w:ind w:right="4536"/>
        <w:rPr>
          <w:rFonts w:ascii="Arial" w:eastAsia="Times New Roman" w:hAnsi="Arial" w:cs="Arial"/>
          <w:b/>
          <w:kern w:val="1"/>
          <w:sz w:val="24"/>
          <w:szCs w:val="24"/>
        </w:rPr>
      </w:pPr>
      <w:r w:rsidRPr="000478EF">
        <w:rPr>
          <w:rFonts w:ascii="Arial" w:eastAsia="Times New Roman" w:hAnsi="Arial" w:cs="Arial"/>
          <w:b/>
          <w:sz w:val="24"/>
          <w:szCs w:val="24"/>
          <w:lang w:eastAsia="zh-CN"/>
        </w:rPr>
        <w:t xml:space="preserve">Об утверждении Положения о пенсионном обеспечении за выслугу лет лиц, замещавших должности муниципальной службы в </w:t>
      </w:r>
      <w:proofErr w:type="spellStart"/>
      <w:r w:rsidRPr="000478EF">
        <w:rPr>
          <w:rFonts w:ascii="Arial" w:eastAsia="Times New Roman" w:hAnsi="Arial" w:cs="Arial"/>
          <w:b/>
          <w:kern w:val="1"/>
          <w:sz w:val="24"/>
          <w:szCs w:val="24"/>
        </w:rPr>
        <w:t>Пронинском</w:t>
      </w:r>
      <w:proofErr w:type="spellEnd"/>
      <w:r w:rsidRPr="000478EF">
        <w:rPr>
          <w:rFonts w:ascii="Arial" w:eastAsia="Times New Roman" w:hAnsi="Arial" w:cs="Arial"/>
          <w:b/>
          <w:kern w:val="1"/>
          <w:sz w:val="24"/>
          <w:szCs w:val="24"/>
        </w:rPr>
        <w:t xml:space="preserve"> сельском поселении Серафимовичского муниципального района Волгоградской области</w:t>
      </w:r>
    </w:p>
    <w:p w:rsidR="000478EF" w:rsidRPr="000478EF" w:rsidRDefault="000478EF" w:rsidP="000478EF">
      <w:pPr>
        <w:widowControl w:val="0"/>
        <w:suppressAutoHyphens/>
        <w:autoSpaceDE w:val="0"/>
        <w:spacing w:after="0" w:line="240" w:lineRule="auto"/>
        <w:jc w:val="center"/>
        <w:rPr>
          <w:rFonts w:ascii="Arial" w:eastAsia="Times New Roman" w:hAnsi="Arial" w:cs="Arial"/>
          <w:sz w:val="24"/>
          <w:szCs w:val="24"/>
          <w:lang w:eastAsia="zh-CN"/>
        </w:rPr>
      </w:pPr>
    </w:p>
    <w:p w:rsidR="000478EF" w:rsidRPr="000478EF" w:rsidRDefault="000478EF" w:rsidP="000478EF">
      <w:pPr>
        <w:widowControl w:val="0"/>
        <w:suppressAutoHyphens/>
        <w:autoSpaceDE w:val="0"/>
        <w:spacing w:after="0" w:line="240" w:lineRule="auto"/>
        <w:ind w:firstLine="720"/>
        <w:jc w:val="both"/>
        <w:rPr>
          <w:rFonts w:ascii="Arial" w:eastAsia="Times New Roman" w:hAnsi="Arial" w:cs="Arial"/>
          <w:kern w:val="1"/>
          <w:sz w:val="24"/>
          <w:szCs w:val="24"/>
        </w:rPr>
      </w:pPr>
      <w:r w:rsidRPr="000478EF">
        <w:rPr>
          <w:rFonts w:ascii="Arial" w:eastAsia="Times New Roman" w:hAnsi="Arial" w:cs="Arial"/>
          <w:sz w:val="24"/>
          <w:szCs w:val="24"/>
          <w:lang w:eastAsia="zh-CN"/>
        </w:rPr>
        <w:t xml:space="preserve">В соответствии с Федеральным законом от 15 декабря 2001 года № 166-ФЗ «О государственном пенсионном обеспечении в Российской Федерации», Федеральным законом от 02 марта 2007 года № 25-ФЗ «О муниципальной службе в Российской Федерации», </w:t>
      </w:r>
      <w:r w:rsidRPr="000478EF">
        <w:rPr>
          <w:rFonts w:ascii="Arial" w:eastAsia="Times New Roman" w:hAnsi="Arial" w:cs="Arial"/>
          <w:sz w:val="24"/>
          <w:szCs w:val="24"/>
          <w:lang w:eastAsia="ru-RU"/>
        </w:rPr>
        <w:t xml:space="preserve">Федеральным законом от 28 декабря 2013 года № 400-ФЗ «О страховых пенсиях», Законом Российской Федерации от 19 апреля 1991 года № 1032-1 «О занятости населения в Российской Федерации», </w:t>
      </w:r>
      <w:r w:rsidRPr="000478EF">
        <w:rPr>
          <w:rFonts w:ascii="Arial" w:eastAsia="Times New Roman" w:hAnsi="Arial" w:cs="Arial"/>
          <w:sz w:val="24"/>
          <w:szCs w:val="24"/>
          <w:lang w:eastAsia="zh-CN"/>
        </w:rPr>
        <w:t xml:space="preserve">Законом Волгоградской области от 11 февраля 2008 года № 1626-ОД «О некоторых вопросах муниципальной службы в Волгоградской области» и Уставом </w:t>
      </w:r>
      <w:r w:rsidRPr="000478EF">
        <w:rPr>
          <w:rFonts w:ascii="Arial" w:eastAsia="Times New Roman" w:hAnsi="Arial" w:cs="Arial"/>
          <w:kern w:val="1"/>
          <w:sz w:val="24"/>
          <w:szCs w:val="24"/>
        </w:rPr>
        <w:t>Пронинского сельского поселения Серафимовичского муниципального района Волгоградской области,</w:t>
      </w:r>
    </w:p>
    <w:p w:rsidR="000478EF" w:rsidRPr="000478EF" w:rsidRDefault="000478EF" w:rsidP="000478EF">
      <w:pPr>
        <w:widowControl w:val="0"/>
        <w:suppressAutoHyphens/>
        <w:autoSpaceDE w:val="0"/>
        <w:spacing w:after="0" w:line="240" w:lineRule="auto"/>
        <w:ind w:firstLine="720"/>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РЕШИЛ:</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Утвердить прилагаемое Положение о пенсионном обеспечении за выслугу лет лиц, замещавших должности муниципальной службы в</w:t>
      </w:r>
      <w:r w:rsidRPr="000478EF">
        <w:rPr>
          <w:rFonts w:ascii="Arial" w:eastAsia="Times New Roman" w:hAnsi="Arial" w:cs="Arial"/>
          <w:kern w:val="1"/>
          <w:sz w:val="24"/>
          <w:szCs w:val="24"/>
        </w:rPr>
        <w:t xml:space="preserve">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zh-CN"/>
        </w:rPr>
        <w:t>.</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Признать утратившим силу Решение </w:t>
      </w:r>
      <w:r w:rsidRPr="000478EF">
        <w:rPr>
          <w:rFonts w:ascii="Arial" w:eastAsia="Times New Roman" w:hAnsi="Arial" w:cs="Arial"/>
          <w:kern w:val="1"/>
          <w:sz w:val="24"/>
          <w:szCs w:val="24"/>
        </w:rPr>
        <w:t>Пронинского сельского Совета 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от 15 декабря 2015 года № 37 «О при</w:t>
      </w:r>
      <w:r w:rsidR="005824D8">
        <w:rPr>
          <w:rFonts w:ascii="Arial" w:eastAsia="Times New Roman" w:hAnsi="Arial" w:cs="Arial"/>
          <w:sz w:val="24"/>
          <w:szCs w:val="24"/>
          <w:lang w:eastAsia="ru-RU"/>
        </w:rPr>
        <w:t>н</w:t>
      </w:r>
      <w:r w:rsidRPr="000478EF">
        <w:rPr>
          <w:rFonts w:ascii="Arial" w:eastAsia="Times New Roman" w:hAnsi="Arial" w:cs="Arial"/>
          <w:sz w:val="24"/>
          <w:szCs w:val="24"/>
          <w:lang w:eastAsia="ru-RU"/>
        </w:rPr>
        <w:t>ятии  Положения «О пенсионном обеспечении за выслугу лет лиц, замещавших муниципальные должности и должности муниципальной службы в администрации Пронинского сельского поселения» в части регулирования пенсионного обеспечения за выслугу лет лиц, замещавших должности муниципальной службы в</w:t>
      </w:r>
      <w:r w:rsidRPr="000478EF">
        <w:rPr>
          <w:rFonts w:ascii="Arial" w:eastAsia="Times New Roman" w:hAnsi="Arial" w:cs="Arial"/>
          <w:i/>
          <w:kern w:val="1"/>
          <w:sz w:val="24"/>
          <w:szCs w:val="24"/>
        </w:rPr>
        <w:t xml:space="preserve">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ru-RU"/>
        </w:rPr>
        <w:t>.</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Признать утратившим силу Решение </w:t>
      </w:r>
      <w:r w:rsidRPr="000478EF">
        <w:rPr>
          <w:rFonts w:ascii="Arial" w:eastAsia="Times New Roman" w:hAnsi="Arial" w:cs="Arial"/>
          <w:kern w:val="1"/>
          <w:sz w:val="24"/>
          <w:szCs w:val="24"/>
        </w:rPr>
        <w:t>Пронинского сельского Совета 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от 12 декабря 2016 года № 21 «О внесении изменений в решение Пронинского сельского Совета </w:t>
      </w:r>
      <w:r w:rsidRPr="000478EF">
        <w:rPr>
          <w:rFonts w:ascii="Arial" w:eastAsia="Times New Roman" w:hAnsi="Arial" w:cs="Arial"/>
          <w:bCs/>
          <w:sz w:val="24"/>
          <w:szCs w:val="24"/>
          <w:lang w:eastAsia="ru-RU"/>
        </w:rPr>
        <w:t>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от 15 декабря 2015 года № 37 «О при</w:t>
      </w:r>
      <w:r w:rsidR="00A961A8">
        <w:rPr>
          <w:rFonts w:ascii="Arial" w:eastAsia="Times New Roman" w:hAnsi="Arial" w:cs="Arial"/>
          <w:sz w:val="24"/>
          <w:szCs w:val="24"/>
          <w:lang w:eastAsia="ru-RU"/>
        </w:rPr>
        <w:t>н</w:t>
      </w:r>
      <w:bookmarkStart w:id="0" w:name="_GoBack"/>
      <w:bookmarkEnd w:id="0"/>
      <w:r w:rsidRPr="000478EF">
        <w:rPr>
          <w:rFonts w:ascii="Arial" w:eastAsia="Times New Roman" w:hAnsi="Arial" w:cs="Arial"/>
          <w:sz w:val="24"/>
          <w:szCs w:val="24"/>
          <w:lang w:eastAsia="ru-RU"/>
        </w:rPr>
        <w:t>ятии  Положения «О пенсионном обеспечении за выслугу лет лиц, замещавших муниципальные должности и должности муниципальной службы в администрации Пронинского сельского поселения»  в части регулирования пенсионного обеспечения за выслугу лет лиц, замещавших должности муниципальной службы в</w:t>
      </w:r>
      <w:r w:rsidRPr="000478EF">
        <w:rPr>
          <w:rFonts w:ascii="Arial" w:eastAsia="Times New Roman" w:hAnsi="Arial" w:cs="Arial"/>
          <w:i/>
          <w:kern w:val="1"/>
          <w:sz w:val="24"/>
          <w:szCs w:val="24"/>
        </w:rPr>
        <w:t xml:space="preserve">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ru-RU"/>
        </w:rPr>
        <w:t>.</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ru-RU"/>
        </w:rPr>
      </w:pPr>
      <w:r w:rsidRPr="000478EF">
        <w:rPr>
          <w:rFonts w:ascii="Arial" w:eastAsia="Times New Roman" w:hAnsi="Arial" w:cs="Arial"/>
          <w:bCs/>
          <w:sz w:val="24"/>
          <w:szCs w:val="24"/>
          <w:lang w:eastAsia="ru-RU"/>
        </w:rPr>
        <w:t>Настоящее решение вступает в силу со дня</w:t>
      </w:r>
      <w:r w:rsidRPr="000478EF">
        <w:rPr>
          <w:rFonts w:ascii="Arial" w:eastAsia="Times New Roman" w:hAnsi="Arial" w:cs="Arial"/>
          <w:sz w:val="24"/>
          <w:szCs w:val="24"/>
          <w:lang w:eastAsia="ru-RU"/>
        </w:rPr>
        <w:t xml:space="preserve"> его официального обнародования.</w:t>
      </w:r>
    </w:p>
    <w:p w:rsidR="000478EF" w:rsidRPr="000478EF" w:rsidRDefault="000478EF" w:rsidP="000478EF">
      <w:pPr>
        <w:numPr>
          <w:ilvl w:val="0"/>
          <w:numId w:val="11"/>
        </w:numPr>
        <w:tabs>
          <w:tab w:val="left" w:pos="993"/>
        </w:tabs>
        <w:suppressAutoHyphens/>
        <w:autoSpaceDE w:val="0"/>
        <w:autoSpaceDN w:val="0"/>
        <w:adjustRightInd w:val="0"/>
        <w:spacing w:after="0" w:line="240" w:lineRule="auto"/>
        <w:ind w:left="0" w:firstLine="851"/>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Контроль за исполнением настоящего решения возложить на главу  </w:t>
      </w:r>
      <w:r w:rsidRPr="000478EF">
        <w:rPr>
          <w:rFonts w:ascii="Arial" w:eastAsia="Times New Roman" w:hAnsi="Arial" w:cs="Arial"/>
          <w:kern w:val="1"/>
          <w:sz w:val="24"/>
          <w:szCs w:val="24"/>
        </w:rPr>
        <w:t>Пронинского сельского поселения Серафимовичского муниципального района Волгоградской области.</w:t>
      </w:r>
    </w:p>
    <w:p w:rsidR="000478EF" w:rsidRPr="000478EF" w:rsidRDefault="000478EF" w:rsidP="000478EF">
      <w:pPr>
        <w:widowControl w:val="0"/>
        <w:suppressAutoHyphens/>
        <w:autoSpaceDE w:val="0"/>
        <w:spacing w:after="0" w:line="240" w:lineRule="auto"/>
        <w:ind w:firstLine="851"/>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 xml:space="preserve">         </w:t>
      </w:r>
    </w:p>
    <w:p w:rsidR="000478EF" w:rsidRPr="000478EF" w:rsidRDefault="000478EF" w:rsidP="000478EF">
      <w:pPr>
        <w:widowControl w:val="0"/>
        <w:suppressAutoHyphens/>
        <w:autoSpaceDE w:val="0"/>
        <w:spacing w:after="0" w:line="240" w:lineRule="exact"/>
        <w:ind w:firstLine="720"/>
        <w:rPr>
          <w:rFonts w:ascii="Arial" w:eastAsia="Times New Roman" w:hAnsi="Arial" w:cs="Arial"/>
          <w:kern w:val="1"/>
          <w:sz w:val="24"/>
          <w:szCs w:val="24"/>
        </w:rPr>
      </w:pPr>
      <w:r w:rsidRPr="000478EF">
        <w:rPr>
          <w:rFonts w:ascii="Arial" w:eastAsia="Times New Roman" w:hAnsi="Arial" w:cs="Arial"/>
          <w:sz w:val="24"/>
          <w:szCs w:val="24"/>
          <w:lang w:eastAsia="zh-CN"/>
        </w:rPr>
        <w:t xml:space="preserve">Глава </w:t>
      </w:r>
      <w:r w:rsidRPr="000478EF">
        <w:rPr>
          <w:rFonts w:ascii="Arial" w:eastAsia="Times New Roman" w:hAnsi="Arial" w:cs="Arial"/>
          <w:kern w:val="1"/>
          <w:sz w:val="24"/>
          <w:szCs w:val="24"/>
        </w:rPr>
        <w:t>Пронинского</w:t>
      </w:r>
    </w:p>
    <w:p w:rsidR="000478EF" w:rsidRPr="000478EF" w:rsidRDefault="000478EF" w:rsidP="000478EF">
      <w:pPr>
        <w:widowControl w:val="0"/>
        <w:suppressAutoHyphens/>
        <w:autoSpaceDE w:val="0"/>
        <w:spacing w:after="0" w:line="240" w:lineRule="exact"/>
        <w:ind w:firstLine="720"/>
        <w:rPr>
          <w:rFonts w:ascii="Arial" w:eastAsia="Times New Roman" w:hAnsi="Arial" w:cs="Arial"/>
          <w:kern w:val="1"/>
          <w:sz w:val="24"/>
          <w:szCs w:val="24"/>
        </w:rPr>
      </w:pPr>
      <w:r w:rsidRPr="000478EF">
        <w:rPr>
          <w:rFonts w:ascii="Arial" w:eastAsia="Times New Roman" w:hAnsi="Arial" w:cs="Arial"/>
          <w:kern w:val="1"/>
          <w:sz w:val="24"/>
          <w:szCs w:val="24"/>
        </w:rPr>
        <w:t xml:space="preserve">сельского поселения     </w:t>
      </w:r>
      <w:r w:rsidR="005824D8">
        <w:rPr>
          <w:rFonts w:ascii="Arial" w:eastAsia="Times New Roman" w:hAnsi="Arial" w:cs="Arial"/>
          <w:kern w:val="1"/>
          <w:sz w:val="24"/>
          <w:szCs w:val="24"/>
        </w:rPr>
        <w:t xml:space="preserve">   </w:t>
      </w:r>
      <w:r w:rsidRPr="000478EF">
        <w:rPr>
          <w:rFonts w:ascii="Arial" w:eastAsia="Times New Roman" w:hAnsi="Arial" w:cs="Arial"/>
          <w:kern w:val="1"/>
          <w:sz w:val="24"/>
          <w:szCs w:val="24"/>
        </w:rPr>
        <w:t xml:space="preserve">                                     </w:t>
      </w:r>
      <w:proofErr w:type="spellStart"/>
      <w:r w:rsidRPr="000478EF">
        <w:rPr>
          <w:rFonts w:ascii="Arial" w:eastAsia="Times New Roman" w:hAnsi="Arial" w:cs="Arial"/>
          <w:kern w:val="1"/>
          <w:sz w:val="24"/>
          <w:szCs w:val="24"/>
        </w:rPr>
        <w:t>Ёлкин</w:t>
      </w:r>
      <w:proofErr w:type="spellEnd"/>
      <w:r w:rsidRPr="000478EF">
        <w:rPr>
          <w:rFonts w:ascii="Arial" w:eastAsia="Times New Roman" w:hAnsi="Arial" w:cs="Arial"/>
          <w:kern w:val="1"/>
          <w:sz w:val="24"/>
          <w:szCs w:val="24"/>
        </w:rPr>
        <w:t xml:space="preserve"> Ю.В.</w:t>
      </w:r>
    </w:p>
    <w:p w:rsidR="000478EF" w:rsidRPr="000478EF" w:rsidRDefault="000478EF" w:rsidP="000478EF">
      <w:pPr>
        <w:widowControl w:val="0"/>
        <w:suppressAutoHyphens/>
        <w:autoSpaceDE w:val="0"/>
        <w:spacing w:after="0" w:line="240" w:lineRule="exact"/>
        <w:ind w:firstLine="720"/>
        <w:rPr>
          <w:rFonts w:ascii="Arial" w:eastAsia="Times New Roman" w:hAnsi="Arial" w:cs="Arial"/>
          <w:kern w:val="1"/>
          <w:sz w:val="24"/>
          <w:szCs w:val="24"/>
        </w:rPr>
      </w:pPr>
    </w:p>
    <w:p w:rsidR="000478EF" w:rsidRPr="000478EF" w:rsidRDefault="000478EF" w:rsidP="000478EF">
      <w:pPr>
        <w:widowControl w:val="0"/>
        <w:suppressAutoHyphens/>
        <w:autoSpaceDE w:val="0"/>
        <w:spacing w:after="0" w:line="240" w:lineRule="exact"/>
        <w:ind w:firstLine="720"/>
        <w:rPr>
          <w:rFonts w:ascii="Arial" w:eastAsia="Times New Roman" w:hAnsi="Arial" w:cs="Arial"/>
          <w:kern w:val="1"/>
          <w:sz w:val="24"/>
          <w:szCs w:val="24"/>
        </w:rPr>
      </w:pPr>
    </w:p>
    <w:p w:rsidR="000478EF" w:rsidRPr="000478EF" w:rsidRDefault="000478EF" w:rsidP="000478EF">
      <w:pPr>
        <w:suppressAutoHyphens/>
        <w:spacing w:after="0" w:line="240" w:lineRule="auto"/>
        <w:ind w:firstLine="720"/>
        <w:jc w:val="both"/>
        <w:rPr>
          <w:rFonts w:ascii="Arial" w:eastAsia="Times New Roman" w:hAnsi="Arial" w:cs="Arial"/>
          <w:sz w:val="24"/>
          <w:szCs w:val="24"/>
          <w:lang w:eastAsia="zh-CN"/>
        </w:rPr>
      </w:pPr>
    </w:p>
    <w:p w:rsidR="000478EF" w:rsidRPr="000478EF" w:rsidRDefault="000478EF" w:rsidP="000478EF">
      <w:pPr>
        <w:widowControl w:val="0"/>
        <w:suppressAutoHyphens/>
        <w:autoSpaceDE w:val="0"/>
        <w:spacing w:after="0" w:line="240" w:lineRule="auto"/>
        <w:ind w:left="5103"/>
        <w:rPr>
          <w:rFonts w:ascii="Arial" w:eastAsia="Times New Roman" w:hAnsi="Arial" w:cs="Arial"/>
          <w:sz w:val="24"/>
          <w:szCs w:val="24"/>
          <w:lang w:eastAsia="zh-CN"/>
        </w:rPr>
      </w:pPr>
      <w:r w:rsidRPr="000478EF">
        <w:rPr>
          <w:rFonts w:ascii="Arial" w:eastAsia="Times New Roman" w:hAnsi="Arial" w:cs="Arial"/>
          <w:sz w:val="24"/>
          <w:szCs w:val="24"/>
          <w:lang w:eastAsia="zh-CN"/>
        </w:rPr>
        <w:t>УТВЕРЖДЕНО</w:t>
      </w:r>
    </w:p>
    <w:p w:rsidR="000478EF" w:rsidRPr="000478EF" w:rsidRDefault="000478EF" w:rsidP="000478EF">
      <w:pPr>
        <w:widowControl w:val="0"/>
        <w:suppressAutoHyphens/>
        <w:autoSpaceDE w:val="0"/>
        <w:spacing w:after="0" w:line="240" w:lineRule="auto"/>
        <w:ind w:left="5103"/>
        <w:rPr>
          <w:rFonts w:ascii="Arial" w:eastAsia="Times New Roman" w:hAnsi="Arial" w:cs="Arial"/>
          <w:sz w:val="24"/>
          <w:szCs w:val="24"/>
          <w:lang w:eastAsia="zh-CN"/>
        </w:rPr>
      </w:pPr>
      <w:r w:rsidRPr="000478EF">
        <w:rPr>
          <w:rFonts w:ascii="Arial" w:eastAsia="Times New Roman" w:hAnsi="Arial" w:cs="Arial"/>
          <w:sz w:val="24"/>
          <w:szCs w:val="24"/>
          <w:lang w:eastAsia="zh-CN"/>
        </w:rPr>
        <w:t xml:space="preserve">решением </w:t>
      </w:r>
      <w:r w:rsidRPr="000478EF">
        <w:rPr>
          <w:rFonts w:ascii="Arial" w:eastAsia="Times New Roman" w:hAnsi="Arial" w:cs="Arial"/>
          <w:kern w:val="1"/>
          <w:sz w:val="24"/>
          <w:szCs w:val="24"/>
        </w:rPr>
        <w:t>Пронинского сельского Совета Серафимовичского муниципального района Волгоградской области</w:t>
      </w:r>
      <w:r w:rsidRPr="000478EF">
        <w:rPr>
          <w:rFonts w:ascii="Arial" w:eastAsia="Times New Roman" w:hAnsi="Arial" w:cs="Arial"/>
          <w:sz w:val="24"/>
          <w:szCs w:val="24"/>
          <w:lang w:eastAsia="zh-CN"/>
        </w:rPr>
        <w:t xml:space="preserve"> </w:t>
      </w:r>
    </w:p>
    <w:p w:rsidR="000478EF" w:rsidRPr="000478EF" w:rsidRDefault="000478EF" w:rsidP="000478EF">
      <w:pPr>
        <w:widowControl w:val="0"/>
        <w:suppressAutoHyphens/>
        <w:autoSpaceDE w:val="0"/>
        <w:spacing w:after="0" w:line="240" w:lineRule="auto"/>
        <w:ind w:left="5103"/>
        <w:rPr>
          <w:rFonts w:ascii="Arial" w:eastAsia="Times New Roman" w:hAnsi="Arial" w:cs="Arial"/>
          <w:sz w:val="24"/>
          <w:szCs w:val="24"/>
          <w:lang w:eastAsia="zh-CN"/>
        </w:rPr>
      </w:pPr>
      <w:r w:rsidRPr="000478EF">
        <w:rPr>
          <w:rFonts w:ascii="Arial" w:eastAsia="Times New Roman" w:hAnsi="Arial" w:cs="Arial"/>
          <w:sz w:val="24"/>
          <w:szCs w:val="24"/>
          <w:lang w:eastAsia="zh-CN"/>
        </w:rPr>
        <w:t>от 19.08.2019г. № 14</w:t>
      </w:r>
    </w:p>
    <w:p w:rsidR="000478EF" w:rsidRPr="000478EF" w:rsidRDefault="000478EF" w:rsidP="000478EF">
      <w:pPr>
        <w:widowControl w:val="0"/>
        <w:suppressAutoHyphens/>
        <w:autoSpaceDE w:val="0"/>
        <w:spacing w:after="0" w:line="240" w:lineRule="auto"/>
        <w:jc w:val="right"/>
        <w:rPr>
          <w:rFonts w:ascii="Arial" w:eastAsia="Times New Roman" w:hAnsi="Arial" w:cs="Arial"/>
          <w:sz w:val="24"/>
          <w:szCs w:val="24"/>
          <w:lang w:eastAsia="zh-CN"/>
        </w:rPr>
      </w:pPr>
    </w:p>
    <w:p w:rsidR="000478EF" w:rsidRPr="000478EF" w:rsidRDefault="000478EF" w:rsidP="000478EF">
      <w:pPr>
        <w:widowControl w:val="0"/>
        <w:suppressAutoHyphens/>
        <w:autoSpaceDE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Положение</w:t>
      </w:r>
    </w:p>
    <w:p w:rsidR="000478EF" w:rsidRPr="000478EF" w:rsidRDefault="000478EF" w:rsidP="000478EF">
      <w:pPr>
        <w:widowControl w:val="0"/>
        <w:suppressAutoHyphens/>
        <w:autoSpaceDE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 xml:space="preserve">о пенсионном обеспечении за выслугу лет лиц, замещавших должности муниципальной службы в </w:t>
      </w:r>
      <w:proofErr w:type="spellStart"/>
      <w:r w:rsidRPr="000478EF">
        <w:rPr>
          <w:rFonts w:ascii="Arial" w:eastAsia="Times New Roman" w:hAnsi="Arial" w:cs="Arial"/>
          <w:b/>
          <w:kern w:val="1"/>
          <w:sz w:val="24"/>
          <w:szCs w:val="24"/>
        </w:rPr>
        <w:t>Пронинском</w:t>
      </w:r>
      <w:proofErr w:type="spellEnd"/>
      <w:r w:rsidRPr="000478EF">
        <w:rPr>
          <w:rFonts w:ascii="Arial" w:eastAsia="Times New Roman" w:hAnsi="Arial" w:cs="Arial"/>
          <w:b/>
          <w:kern w:val="1"/>
          <w:sz w:val="24"/>
          <w:szCs w:val="24"/>
        </w:rPr>
        <w:t xml:space="preserve">  сельском поселении Серафимовичского муниципального района Волгоградской области</w:t>
      </w: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ru-RU"/>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ru-RU"/>
        </w:rPr>
      </w:pPr>
      <w:r w:rsidRPr="000478EF">
        <w:rPr>
          <w:rFonts w:ascii="Arial" w:eastAsia="Times New Roman" w:hAnsi="Arial" w:cs="Arial"/>
          <w:b/>
          <w:sz w:val="24"/>
          <w:szCs w:val="24"/>
          <w:lang w:eastAsia="ru-RU"/>
        </w:rPr>
        <w:t>1. Общие положения</w:t>
      </w:r>
    </w:p>
    <w:p w:rsidR="000478EF" w:rsidRPr="000478EF" w:rsidRDefault="000478EF" w:rsidP="000478EF">
      <w:pPr>
        <w:autoSpaceDE w:val="0"/>
        <w:autoSpaceDN w:val="0"/>
        <w:adjustRightInd w:val="0"/>
        <w:spacing w:after="0" w:line="240" w:lineRule="auto"/>
        <w:ind w:firstLine="540"/>
        <w:jc w:val="center"/>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r w:rsidRPr="000478EF">
        <w:rPr>
          <w:rFonts w:ascii="Arial" w:eastAsia="Times New Roman" w:hAnsi="Arial" w:cs="Arial"/>
          <w:sz w:val="24"/>
          <w:szCs w:val="24"/>
          <w:lang w:eastAsia="ru-RU"/>
        </w:rPr>
        <w:t xml:space="preserve">1.1. Настоящее Положение </w:t>
      </w:r>
      <w:r w:rsidRPr="000478EF">
        <w:rPr>
          <w:rFonts w:ascii="Arial" w:eastAsia="Times New Roman" w:hAnsi="Arial" w:cs="Arial"/>
          <w:sz w:val="24"/>
          <w:szCs w:val="24"/>
          <w:lang w:eastAsia="zh-CN"/>
        </w:rPr>
        <w:t xml:space="preserve">о пенсионном обеспечении за выслугу лет лиц, замещавших 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(далее – Положение), разработано в соответствии с </w:t>
      </w:r>
      <w:r w:rsidRPr="000478EF">
        <w:rPr>
          <w:rFonts w:ascii="Arial" w:eastAsia="Times New Roman" w:hAnsi="Arial" w:cs="Arial"/>
          <w:sz w:val="24"/>
          <w:szCs w:val="24"/>
          <w:lang w:eastAsia="zh-CN"/>
        </w:rPr>
        <w:t xml:space="preserve">Федеральным законом от 15 декабря 2001 года № 166-ФЗ «О государственном пенсионом обеспечении в Российской Федерации», Федеральным законом от 02 марта 2007 года № 25-ФЗ «О муниципальной службе в Российской Федерации», </w:t>
      </w:r>
      <w:r w:rsidRPr="000478EF">
        <w:rPr>
          <w:rFonts w:ascii="Arial" w:eastAsia="Times New Roman" w:hAnsi="Arial" w:cs="Arial"/>
          <w:sz w:val="24"/>
          <w:szCs w:val="24"/>
          <w:lang w:eastAsia="ru-RU"/>
        </w:rPr>
        <w:t xml:space="preserve">Федеральным законом от 28 декабря 2013 года № 400-ФЗ «О страховых пенсиях», Законом Российской Федерации от 19 апреля 1991 года № 1032-1 «О занятости населения в Российской Федерации», </w:t>
      </w:r>
      <w:r w:rsidRPr="000478EF">
        <w:rPr>
          <w:rFonts w:ascii="Arial" w:eastAsia="Times New Roman" w:hAnsi="Arial" w:cs="Arial"/>
          <w:sz w:val="24"/>
          <w:szCs w:val="24"/>
          <w:lang w:eastAsia="zh-CN"/>
        </w:rPr>
        <w:t xml:space="preserve">Законом Волгоградской области от 11 февраля 2008 года № 1626-ОД «О некоторых вопросах муниципальной службы в Волгоградской области» и Уставом </w:t>
      </w:r>
      <w:r w:rsidRPr="000478EF">
        <w:rPr>
          <w:rFonts w:ascii="Arial" w:eastAsia="Times New Roman" w:hAnsi="Arial" w:cs="Arial"/>
          <w:kern w:val="1"/>
          <w:sz w:val="24"/>
          <w:szCs w:val="24"/>
        </w:rPr>
        <w:t>Пронинского сельского поселения Серафимовичского муниципального района Волгоградской области</w:t>
      </w:r>
      <w:r w:rsidRPr="000478EF">
        <w:rPr>
          <w:rFonts w:ascii="Arial" w:eastAsia="Times New Roman" w:hAnsi="Arial" w:cs="Arial"/>
          <w:sz w:val="24"/>
          <w:szCs w:val="24"/>
          <w:lang w:eastAsia="zh-CN"/>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zh-CN"/>
        </w:rPr>
        <w:t>1.2 Лицам, замещавшим должности муниципальной службы в</w:t>
      </w:r>
      <w:r w:rsidRPr="000478EF">
        <w:rPr>
          <w:rFonts w:ascii="Arial" w:eastAsia="Times New Roman" w:hAnsi="Arial" w:cs="Arial"/>
          <w:sz w:val="24"/>
          <w:szCs w:val="24"/>
          <w:lang w:eastAsia="ru-RU"/>
        </w:rPr>
        <w:t xml:space="preserve">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 Серафимовичского муниципального района Волгоградской области</w:t>
      </w:r>
      <w:r w:rsidRPr="000478EF">
        <w:rPr>
          <w:rFonts w:ascii="Arial" w:eastAsia="Times New Roman" w:hAnsi="Arial" w:cs="Arial"/>
          <w:sz w:val="24"/>
          <w:szCs w:val="24"/>
          <w:lang w:eastAsia="ru-RU"/>
        </w:rPr>
        <w:t xml:space="preserve"> (далее – </w:t>
      </w:r>
      <w:proofErr w:type="spellStart"/>
      <w:r w:rsidRPr="000478EF">
        <w:rPr>
          <w:rFonts w:ascii="Arial" w:eastAsia="Times New Roman" w:hAnsi="Arial" w:cs="Arial"/>
          <w:kern w:val="1"/>
          <w:sz w:val="24"/>
          <w:szCs w:val="24"/>
        </w:rPr>
        <w:t>Пронинское</w:t>
      </w:r>
      <w:proofErr w:type="spellEnd"/>
      <w:r w:rsidRPr="000478EF">
        <w:rPr>
          <w:rFonts w:ascii="Arial" w:eastAsia="Times New Roman" w:hAnsi="Arial" w:cs="Arial"/>
          <w:kern w:val="1"/>
          <w:sz w:val="24"/>
          <w:szCs w:val="24"/>
        </w:rPr>
        <w:t xml:space="preserve"> сельское поселение</w:t>
      </w:r>
      <w:r w:rsidRPr="000478EF">
        <w:rPr>
          <w:rFonts w:ascii="Arial" w:eastAsia="Times New Roman" w:hAnsi="Arial" w:cs="Arial"/>
          <w:sz w:val="24"/>
          <w:szCs w:val="24"/>
          <w:lang w:eastAsia="ru-RU"/>
        </w:rPr>
        <w:t>),</w:t>
      </w:r>
      <w:r w:rsidRPr="000478EF">
        <w:rPr>
          <w:rFonts w:ascii="Arial" w:eastAsia="Times New Roman" w:hAnsi="Arial" w:cs="Arial"/>
          <w:b/>
          <w:i/>
          <w:sz w:val="24"/>
          <w:szCs w:val="24"/>
          <w:lang w:eastAsia="ru-RU"/>
        </w:rPr>
        <w:t xml:space="preserve"> </w:t>
      </w:r>
      <w:r w:rsidRPr="000478EF">
        <w:rPr>
          <w:rFonts w:ascii="Arial" w:eastAsia="Times New Roman" w:hAnsi="Arial" w:cs="Arial"/>
          <w:sz w:val="24"/>
          <w:szCs w:val="24"/>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1.3. Лица, </w:t>
      </w:r>
      <w:r w:rsidRPr="000478EF">
        <w:rPr>
          <w:rFonts w:ascii="Arial" w:eastAsia="Times New Roman" w:hAnsi="Arial" w:cs="Arial"/>
          <w:sz w:val="24"/>
          <w:szCs w:val="24"/>
          <w:lang w:eastAsia="zh-CN"/>
        </w:rPr>
        <w:t>замещавшие должности муниципальной службы в</w:t>
      </w:r>
      <w:r w:rsidRPr="000478EF">
        <w:rPr>
          <w:rFonts w:ascii="Arial" w:eastAsia="Times New Roman" w:hAnsi="Arial" w:cs="Arial"/>
          <w:sz w:val="24"/>
          <w:szCs w:val="24"/>
          <w:lang w:eastAsia="ru-RU"/>
        </w:rPr>
        <w:t xml:space="preserve">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b/>
          <w:i/>
          <w:sz w:val="24"/>
          <w:szCs w:val="24"/>
          <w:lang w:eastAsia="ru-RU"/>
        </w:rPr>
        <w:t xml:space="preserve"> </w:t>
      </w:r>
      <w:r w:rsidRPr="000478EF">
        <w:rPr>
          <w:rFonts w:ascii="Arial" w:eastAsia="Times New Roman" w:hAnsi="Arial" w:cs="Arial"/>
          <w:sz w:val="24"/>
          <w:szCs w:val="24"/>
          <w:lang w:eastAsia="ru-RU"/>
        </w:rPr>
        <w:t>вправе обращаться за пенсией за выслугу лет в любое время после возникновения права на нее.</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2. Условия назначения пенсии за выслугу лет</w:t>
      </w: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zh-CN"/>
        </w:rPr>
      </w:pP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2.1. Пенсия за выслугу лет – ежемесячная денежная выплата за счет средств бюджета </w:t>
      </w:r>
      <w:r w:rsidRPr="000478EF">
        <w:rPr>
          <w:rFonts w:ascii="Arial" w:eastAsia="Times New Roman" w:hAnsi="Arial" w:cs="Arial"/>
          <w:kern w:val="1"/>
          <w:sz w:val="24"/>
          <w:szCs w:val="24"/>
        </w:rPr>
        <w:t>Пронинского сельского поселения</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w:t>
      </w:r>
    </w:p>
    <w:p w:rsidR="000478EF" w:rsidRPr="000478EF" w:rsidRDefault="000478EF" w:rsidP="000478E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Пенсия за выслугу лет устанавливается независимо от возраста, в котором лицо, замещавшее должность муниципальной службы, было уволено с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2.4. Лицам, замещавшим 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 пенсия за выслугу лет назначается:</w:t>
      </w:r>
    </w:p>
    <w:p w:rsidR="000478EF" w:rsidRPr="000478EF" w:rsidRDefault="000478EF" w:rsidP="000478EF">
      <w:pPr>
        <w:numPr>
          <w:ilvl w:val="0"/>
          <w:numId w:val="1"/>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0478EF" w:rsidRPr="000478EF" w:rsidRDefault="000478EF" w:rsidP="000478EF">
      <w:pPr>
        <w:numPr>
          <w:ilvl w:val="0"/>
          <w:numId w:val="1"/>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суммарной продолжительности замещения должностей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 xml:space="preserve"> не менее 8 (восьми) лет.</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2.6. Пенсия за выслугу лет не назначается лицам, замещавшим 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2.6.1. служебный контракт с которыми прекращен по следующим основаниям:</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Pr="000478EF">
        <w:rPr>
          <w:rFonts w:ascii="Arial" w:eastAsia="Times New Roman" w:hAnsi="Arial" w:cs="Arial"/>
          <w:kern w:val="1"/>
          <w:sz w:val="24"/>
          <w:szCs w:val="24"/>
        </w:rPr>
        <w:t>Пронинского сельского поселения</w:t>
      </w:r>
      <w:r w:rsidRPr="000478EF">
        <w:rPr>
          <w:rFonts w:ascii="Arial" w:eastAsia="Times New Roman" w:hAnsi="Arial" w:cs="Arial"/>
          <w:sz w:val="24"/>
          <w:szCs w:val="24"/>
          <w:lang w:eastAsia="ru-RU"/>
        </w:rPr>
        <w:t>;</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Pr="000478EF">
        <w:rPr>
          <w:rFonts w:ascii="Arial" w:eastAsia="Times New Roman" w:hAnsi="Arial" w:cs="Arial"/>
          <w:kern w:val="1"/>
          <w:sz w:val="24"/>
          <w:szCs w:val="24"/>
        </w:rPr>
        <w:t>Пронинского сельского поселения</w:t>
      </w:r>
      <w:r w:rsidRPr="000478EF">
        <w:rPr>
          <w:rFonts w:ascii="Arial" w:eastAsia="Times New Roman" w:hAnsi="Arial" w:cs="Arial"/>
          <w:sz w:val="24"/>
          <w:szCs w:val="24"/>
          <w:lang w:eastAsia="ru-RU"/>
        </w:rPr>
        <w:t xml:space="preserve"> и (или) нарушение законодательства Российской Федерации;</w:t>
      </w:r>
    </w:p>
    <w:p w:rsidR="000478EF" w:rsidRPr="000478EF" w:rsidRDefault="000478EF" w:rsidP="000478EF">
      <w:pPr>
        <w:numPr>
          <w:ilvl w:val="0"/>
          <w:numId w:val="2"/>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0478EF" w:rsidRPr="000478EF" w:rsidRDefault="000478EF" w:rsidP="000478EF">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0478EF">
        <w:rPr>
          <w:rFonts w:ascii="Arial" w:eastAsia="Times New Roman" w:hAnsi="Arial" w:cs="Arial"/>
          <w:b/>
          <w:sz w:val="24"/>
          <w:szCs w:val="24"/>
          <w:lang w:eastAsia="ru-RU"/>
        </w:rPr>
        <w:t>3. Порядок назначения пенсии за выслугу лет</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3.1. Пенсия за выслугу лет устанавливается на основании заявления лица, </w:t>
      </w:r>
      <w:r w:rsidRPr="000478EF">
        <w:rPr>
          <w:rFonts w:ascii="Arial" w:eastAsia="Times New Roman" w:hAnsi="Arial" w:cs="Arial"/>
          <w:sz w:val="24"/>
          <w:szCs w:val="24"/>
          <w:lang w:eastAsia="zh-CN"/>
        </w:rPr>
        <w:t xml:space="preserve">замещавшего должность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w:t>
      </w:r>
      <w:r w:rsidRPr="000478EF">
        <w:rPr>
          <w:rFonts w:ascii="Arial" w:eastAsia="Times New Roman" w:hAnsi="Arial" w:cs="Arial"/>
          <w:b/>
          <w:i/>
          <w:sz w:val="24"/>
          <w:szCs w:val="24"/>
          <w:lang w:eastAsia="ru-RU"/>
        </w:rPr>
        <w:t xml:space="preserve"> </w:t>
      </w:r>
      <w:r w:rsidRPr="000478EF">
        <w:rPr>
          <w:rFonts w:ascii="Arial" w:eastAsia="Times New Roman" w:hAnsi="Arial" w:cs="Arial"/>
          <w:sz w:val="24"/>
          <w:szCs w:val="24"/>
          <w:lang w:eastAsia="ru-RU"/>
        </w:rPr>
        <w:t>о назначении пенсии за выслугу лет (далее – заявление).</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proofErr w:type="spellStart"/>
      <w:r w:rsidRPr="000478EF">
        <w:rPr>
          <w:rFonts w:ascii="Arial" w:eastAsia="Times New Roman" w:hAnsi="Arial" w:cs="Arial"/>
          <w:kern w:val="1"/>
          <w:sz w:val="24"/>
          <w:szCs w:val="24"/>
        </w:rPr>
        <w:lastRenderedPageBreak/>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 на срок, на который установлена страховая пенсия по старости (инвалидности).</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3.3. Заявление подается в Администрацию Пронинского сельского поселения Серафимовичского муниципального района Волгоградской области (далее – Администрация Пронинского сельского поселения). </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r w:rsidRPr="000478EF">
        <w:rPr>
          <w:rFonts w:ascii="Arial" w:eastAsia="Times New Roman" w:hAnsi="Arial" w:cs="Arial"/>
          <w:sz w:val="24"/>
          <w:szCs w:val="24"/>
          <w:lang w:eastAsia="ru-RU"/>
        </w:rPr>
        <w:t>Порядок подачи, рассмотрения заявления и подготовки документов, необходимых для назначения пенсии за выслугу лет, определяется Администрацией Пронинского сельского поселения</w:t>
      </w:r>
      <w:r w:rsidRPr="000478EF">
        <w:rPr>
          <w:rFonts w:ascii="Arial" w:eastAsia="Times New Roman" w:hAnsi="Arial" w:cs="Arial"/>
          <w:sz w:val="24"/>
          <w:szCs w:val="24"/>
          <w:lang w:eastAsia="zh-CN"/>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Формирование личного дела на основании документов, представленных для назначения пенсии за выслугу лет, и его хранение осуществляется специалистом Администрации Пронинского сельского поселения.</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zh-CN"/>
        </w:rPr>
        <w:t xml:space="preserve">3.4. Решение о назначении (отказе в назначении) пенсии за выслугу лет лицу, замещавшему должность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 принимается главой Пронинского сельского поселения и оформляется распоряжением главы Пронинского сельского поселения.</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3.5. Лицо, </w:t>
      </w:r>
      <w:r w:rsidRPr="000478EF">
        <w:rPr>
          <w:rFonts w:ascii="Arial" w:eastAsia="Times New Roman" w:hAnsi="Arial" w:cs="Arial"/>
          <w:sz w:val="24"/>
          <w:szCs w:val="24"/>
          <w:lang w:eastAsia="zh-CN"/>
        </w:rPr>
        <w:t xml:space="preserve">замещавшее должность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 xml:space="preserve"> и подавшее заявление, уведомляется о принятом решении в течение 10-дневного срока со дня вступления в силу соответствующего распоряжения главы </w:t>
      </w:r>
      <w:r w:rsidRPr="000478EF">
        <w:rPr>
          <w:rFonts w:ascii="Arial" w:eastAsia="Times New Roman" w:hAnsi="Arial" w:cs="Arial"/>
          <w:kern w:val="1"/>
          <w:sz w:val="24"/>
          <w:szCs w:val="24"/>
        </w:rPr>
        <w:t>Пронинского сельского поселения</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3.6. Решение об отказе в назначении пенсии за выслугу лет может быть обжаловано в суд.</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4. Порядок расчета пенсии за выслугу лет</w:t>
      </w:r>
    </w:p>
    <w:p w:rsidR="000478EF" w:rsidRPr="000478EF" w:rsidRDefault="000478EF" w:rsidP="000478EF">
      <w:pPr>
        <w:autoSpaceDE w:val="0"/>
        <w:autoSpaceDN w:val="0"/>
        <w:adjustRightInd w:val="0"/>
        <w:spacing w:after="0" w:line="240" w:lineRule="auto"/>
        <w:jc w:val="center"/>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ab/>
        <w:t xml:space="preserve">4.1. Лицам, замещавшим 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zh-CN"/>
        </w:rPr>
        <w:t>, пенсия за выслугу лет устанавливается в размере 20 (двадцать) процентов среднемесячного денежного содержания муниципального служащего в</w:t>
      </w:r>
      <w:r w:rsidRPr="000478EF">
        <w:rPr>
          <w:rFonts w:ascii="Arial" w:eastAsia="Times New Roman" w:hAnsi="Arial" w:cs="Arial"/>
          <w:i/>
          <w:sz w:val="24"/>
          <w:szCs w:val="24"/>
          <w:lang w:eastAsia="ru-RU"/>
        </w:rPr>
        <w:t xml:space="preserve">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zh-CN"/>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1 (один) процент ежемесячного денежного содержания муниципального служащего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 этом пенсия за выслугу лет не может превышать 40 (сорок) процентов среднемесячного денежного содержания муниципального служащего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 xml:space="preserve"> и составлять более 1 (один) должностного оклада.</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4.2.</w:t>
      </w:r>
      <w:r w:rsidRPr="000478EF">
        <w:rPr>
          <w:rFonts w:ascii="Arial" w:eastAsia="Times New Roman" w:hAnsi="Arial" w:cs="Arial"/>
          <w:sz w:val="24"/>
          <w:szCs w:val="24"/>
          <w:lang w:eastAsia="ru-RU"/>
        </w:rPr>
        <w:t xml:space="preserve"> Лицам, замещавшим </w:t>
      </w:r>
      <w:r w:rsidRPr="000478EF">
        <w:rPr>
          <w:rFonts w:ascii="Arial" w:eastAsia="Times New Roman" w:hAnsi="Arial" w:cs="Arial"/>
          <w:sz w:val="24"/>
          <w:szCs w:val="24"/>
          <w:lang w:eastAsia="zh-CN"/>
        </w:rPr>
        <w:t xml:space="preserve">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zh-CN"/>
        </w:rPr>
        <w:t>, для определения размера пенсии за выслугу лет в состав денежного содержания включается должностной оклад и следующие выплаты:</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4.2.1. ежемесячная надбавка за выслугу лет в зависимости от стажа муниципальной службы;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4.2.2. ежемесячная надбавка за особые условия муниципальной службы;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4.2.3. ежемесячная надбавка за работу со сведениями, составляющими государственную тайну;</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4.2.4. ежемесячная надбавка к должностному окладу за классный чин;</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4.2.5. ежемесячная надбавка за исполнение обязанностей инспектора контрольно-счетного органа муниципального образования;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4.2.6. денежное поощрение:</w:t>
      </w:r>
    </w:p>
    <w:p w:rsidR="000478EF" w:rsidRPr="000478EF" w:rsidRDefault="000478EF" w:rsidP="000478EF">
      <w:pPr>
        <w:numPr>
          <w:ilvl w:val="0"/>
          <w:numId w:val="3"/>
        </w:numPr>
        <w:tabs>
          <w:tab w:val="left" w:pos="993"/>
        </w:tabs>
        <w:suppressAutoHyphens/>
        <w:autoSpaceDE w:val="0"/>
        <w:autoSpaceDN w:val="0"/>
        <w:adjustRightInd w:val="0"/>
        <w:spacing w:after="0" w:line="240" w:lineRule="auto"/>
        <w:ind w:firstLine="69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по итогам службы за год в зависимости от личного вклада муниципального служащего в общие результаты работы;</w:t>
      </w:r>
    </w:p>
    <w:p w:rsidR="000478EF" w:rsidRPr="000478EF" w:rsidRDefault="000478EF" w:rsidP="000478EF">
      <w:pPr>
        <w:numPr>
          <w:ilvl w:val="0"/>
          <w:numId w:val="3"/>
        </w:numPr>
        <w:tabs>
          <w:tab w:val="left" w:pos="993"/>
        </w:tabs>
        <w:suppressAutoHyphens/>
        <w:autoSpaceDE w:val="0"/>
        <w:autoSpaceDN w:val="0"/>
        <w:adjustRightInd w:val="0"/>
        <w:spacing w:after="0" w:line="240" w:lineRule="auto"/>
        <w:ind w:firstLine="69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ежемесячное денежное поощрение;</w:t>
      </w:r>
    </w:p>
    <w:p w:rsidR="000478EF" w:rsidRPr="000478EF" w:rsidRDefault="000478EF" w:rsidP="000478EF">
      <w:pPr>
        <w:numPr>
          <w:ilvl w:val="0"/>
          <w:numId w:val="3"/>
        </w:numPr>
        <w:tabs>
          <w:tab w:val="left" w:pos="993"/>
        </w:tabs>
        <w:suppressAutoHyphens/>
        <w:autoSpaceDE w:val="0"/>
        <w:autoSpaceDN w:val="0"/>
        <w:adjustRightInd w:val="0"/>
        <w:spacing w:after="0" w:line="240" w:lineRule="auto"/>
        <w:ind w:firstLine="69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материальная помощь.</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w:t>
      </w:r>
      <w:r w:rsidRPr="000478EF">
        <w:rPr>
          <w:rFonts w:ascii="Arial" w:eastAsia="Times New Roman" w:hAnsi="Arial" w:cs="Arial"/>
          <w:sz w:val="24"/>
          <w:szCs w:val="24"/>
          <w:lang w:eastAsia="ru-RU"/>
        </w:rPr>
        <w:lastRenderedPageBreak/>
        <w:t>выслугу лет, выплаты, предусмотренные подпунктами 4.2.2 и 4.2.3 настоящего Положения.</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ab/>
        <w:t xml:space="preserve">4.4. Размер пенсии за выслугу лет лиц, замещавших </w:t>
      </w:r>
      <w:r w:rsidRPr="000478EF">
        <w:rPr>
          <w:rFonts w:ascii="Arial" w:eastAsia="Times New Roman" w:hAnsi="Arial" w:cs="Arial"/>
          <w:sz w:val="24"/>
          <w:szCs w:val="24"/>
          <w:lang w:eastAsia="zh-CN"/>
        </w:rPr>
        <w:t xml:space="preserve">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zh-CN"/>
        </w:rPr>
        <w:t xml:space="preserve">, </w:t>
      </w:r>
      <w:r w:rsidRPr="000478EF">
        <w:rPr>
          <w:rFonts w:ascii="Arial" w:eastAsia="Times New Roman" w:hAnsi="Arial" w:cs="Arial"/>
          <w:sz w:val="24"/>
          <w:szCs w:val="24"/>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ab/>
        <w:t xml:space="preserve">4.5. Для исчисления размера пенсии за выслугу лет лицам, замещавшим </w:t>
      </w:r>
      <w:r w:rsidRPr="000478EF">
        <w:rPr>
          <w:rFonts w:ascii="Arial" w:eastAsia="Times New Roman" w:hAnsi="Arial" w:cs="Arial"/>
          <w:sz w:val="24"/>
          <w:szCs w:val="24"/>
          <w:lang w:eastAsia="zh-CN"/>
        </w:rPr>
        <w:t xml:space="preserve">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zh-CN"/>
        </w:rPr>
        <w:t xml:space="preserve">, </w:t>
      </w:r>
      <w:r w:rsidRPr="000478EF">
        <w:rPr>
          <w:rFonts w:ascii="Arial" w:eastAsia="Times New Roman" w:hAnsi="Arial" w:cs="Arial"/>
          <w:sz w:val="24"/>
          <w:szCs w:val="24"/>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1" w:name="Par49"/>
      <w:bookmarkEnd w:id="1"/>
      <w:r w:rsidRPr="000478EF">
        <w:rPr>
          <w:rFonts w:ascii="Arial" w:eastAsia="Times New Roman" w:hAnsi="Arial" w:cs="Arial"/>
          <w:sz w:val="24"/>
          <w:szCs w:val="24"/>
          <w:lang w:eastAsia="ru-RU"/>
        </w:rPr>
        <w:t xml:space="preserve">При использовании лицом, замещавшим должность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ab/>
        <w:t xml:space="preserve">4.7. При индексации должностного оклада и оклада за классный чин лиц, замещавших </w:t>
      </w:r>
      <w:r w:rsidRPr="000478EF">
        <w:rPr>
          <w:rFonts w:ascii="Arial" w:eastAsia="Times New Roman" w:hAnsi="Arial" w:cs="Arial"/>
          <w:sz w:val="24"/>
          <w:szCs w:val="24"/>
          <w:lang w:eastAsia="zh-CN"/>
        </w:rPr>
        <w:t xml:space="preserve">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zh-CN"/>
        </w:rPr>
        <w:t xml:space="preserve">, </w:t>
      </w:r>
      <w:r w:rsidRPr="000478EF">
        <w:rPr>
          <w:rFonts w:ascii="Arial" w:eastAsia="Times New Roman" w:hAnsi="Arial" w:cs="Arial"/>
          <w:sz w:val="24"/>
          <w:szCs w:val="24"/>
          <w:lang w:eastAsia="ru-RU"/>
        </w:rPr>
        <w:t>среднемесячное денежное содержание рассчитываются с учетом индексации в следующем порядке:</w:t>
      </w:r>
    </w:p>
    <w:p w:rsidR="000478EF" w:rsidRPr="000478EF" w:rsidRDefault="000478EF" w:rsidP="000478EF">
      <w:pPr>
        <w:numPr>
          <w:ilvl w:val="0"/>
          <w:numId w:val="4"/>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0478EF" w:rsidRPr="000478EF" w:rsidRDefault="000478EF" w:rsidP="000478EF">
      <w:pPr>
        <w:numPr>
          <w:ilvl w:val="0"/>
          <w:numId w:val="4"/>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4.8. Перерасчет размера пенсии за выслугу лет производится:</w:t>
      </w:r>
    </w:p>
    <w:p w:rsidR="000478EF" w:rsidRPr="000478EF" w:rsidRDefault="000478EF" w:rsidP="000478EF">
      <w:pPr>
        <w:numPr>
          <w:ilvl w:val="0"/>
          <w:numId w:val="5"/>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0478EF" w:rsidRPr="000478EF" w:rsidRDefault="000478EF" w:rsidP="000478EF">
      <w:pPr>
        <w:numPr>
          <w:ilvl w:val="0"/>
          <w:numId w:val="5"/>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zh-CN"/>
        </w:rPr>
        <w:t xml:space="preserve">4.9. Расчет размера пенсии за выслугу лет и уведомление в письменной форме лица, замещавшего должность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w:t>
      </w:r>
      <w:r w:rsidRPr="000478EF">
        <w:rPr>
          <w:rFonts w:ascii="Arial" w:eastAsia="Times New Roman" w:hAnsi="Arial" w:cs="Arial"/>
          <w:sz w:val="24"/>
          <w:szCs w:val="24"/>
          <w:lang w:eastAsia="zh-CN"/>
        </w:rPr>
        <w:t xml:space="preserve">, о размере назначенной пенсии за выслугу лет производится специалистом Администрации </w:t>
      </w:r>
      <w:r w:rsidRPr="000478EF">
        <w:rPr>
          <w:rFonts w:ascii="Arial" w:eastAsia="Times New Roman" w:hAnsi="Arial" w:cs="Arial"/>
          <w:kern w:val="1"/>
          <w:sz w:val="24"/>
          <w:szCs w:val="24"/>
        </w:rPr>
        <w:t>Пронинского сельского поселения</w:t>
      </w:r>
      <w:r w:rsidRPr="000478EF">
        <w:rPr>
          <w:rFonts w:ascii="Arial" w:eastAsia="Times New Roman" w:hAnsi="Arial" w:cs="Arial"/>
          <w:sz w:val="24"/>
          <w:szCs w:val="24"/>
          <w:lang w:eastAsia="zh-CN"/>
        </w:rPr>
        <w:t>.</w:t>
      </w:r>
    </w:p>
    <w:p w:rsidR="000478EF" w:rsidRPr="000478EF" w:rsidRDefault="000478EF" w:rsidP="0004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0478EF" w:rsidRDefault="000478EF" w:rsidP="000478EF">
      <w:pPr>
        <w:autoSpaceDE w:val="0"/>
        <w:autoSpaceDN w:val="0"/>
        <w:adjustRightInd w:val="0"/>
        <w:spacing w:after="0" w:line="240" w:lineRule="auto"/>
        <w:outlineLvl w:val="0"/>
        <w:rPr>
          <w:rFonts w:ascii="Arial" w:eastAsia="Times New Roman" w:hAnsi="Arial" w:cs="Arial"/>
          <w:b/>
          <w:sz w:val="24"/>
          <w:szCs w:val="24"/>
          <w:lang w:eastAsia="ru-RU"/>
        </w:rPr>
      </w:pPr>
    </w:p>
    <w:p w:rsidR="000478EF" w:rsidRPr="000478EF" w:rsidRDefault="000478EF" w:rsidP="000478EF">
      <w:pPr>
        <w:autoSpaceDE w:val="0"/>
        <w:autoSpaceDN w:val="0"/>
        <w:adjustRightInd w:val="0"/>
        <w:spacing w:after="0" w:line="240" w:lineRule="auto"/>
        <w:outlineLvl w:val="0"/>
        <w:rPr>
          <w:rFonts w:ascii="Arial" w:eastAsia="Times New Roman" w:hAnsi="Arial" w:cs="Arial"/>
          <w:b/>
          <w:sz w:val="24"/>
          <w:szCs w:val="24"/>
          <w:lang w:eastAsia="ru-RU"/>
        </w:rPr>
      </w:pPr>
    </w:p>
    <w:p w:rsidR="000478EF" w:rsidRPr="000478EF" w:rsidRDefault="000478EF" w:rsidP="000478EF">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0478EF">
        <w:rPr>
          <w:rFonts w:ascii="Arial" w:eastAsia="Times New Roman" w:hAnsi="Arial" w:cs="Arial"/>
          <w:b/>
          <w:sz w:val="24"/>
          <w:szCs w:val="24"/>
          <w:lang w:eastAsia="ru-RU"/>
        </w:rPr>
        <w:t>5. Порядок приостановления, возобновления, прекращения</w:t>
      </w: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ru-RU"/>
        </w:rPr>
      </w:pPr>
      <w:r w:rsidRPr="000478EF">
        <w:rPr>
          <w:rFonts w:ascii="Arial" w:eastAsia="Times New Roman" w:hAnsi="Arial" w:cs="Arial"/>
          <w:b/>
          <w:sz w:val="24"/>
          <w:szCs w:val="24"/>
          <w:lang w:eastAsia="ru-RU"/>
        </w:rPr>
        <w:t>и восстановления выплаты пенсии за выслугу лет</w:t>
      </w: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5.1. Лица, получающие пенсию за выслугу лет, обязаны извещать Администрацию Пронинского сельского поселения не позднее 20 (двадцать) дней о наступлении следующих обстоятельств:</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об утрате права на назначенную страховую пенсию по старости (инвалидности);</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 приостановлении выплаты страховой пенсии по старости (инвалидности);</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 переходе после 01 января 2017 года со страховой пенсии, к которой назначена пенсия за выслугу лет, на пенсию иного вида;</w:t>
      </w:r>
    </w:p>
    <w:p w:rsidR="000478EF" w:rsidRPr="000478EF" w:rsidRDefault="000478EF" w:rsidP="000478EF">
      <w:pPr>
        <w:numPr>
          <w:ilvl w:val="0"/>
          <w:numId w:val="6"/>
        </w:numPr>
        <w:tabs>
          <w:tab w:val="left" w:pos="993"/>
        </w:tabs>
        <w:suppressAutoHyphens/>
        <w:autoSpaceDE w:val="0"/>
        <w:autoSpaceDN w:val="0"/>
        <w:adjustRightInd w:val="0"/>
        <w:spacing w:after="0" w:line="240" w:lineRule="auto"/>
        <w:ind w:left="0" w:firstLine="687"/>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5.2. Выплата пенсии за выслугу лет приостанавливается на основании следующих обстоятельств:</w:t>
      </w:r>
    </w:p>
    <w:p w:rsidR="000478EF" w:rsidRPr="000478EF" w:rsidRDefault="000478EF" w:rsidP="000478EF">
      <w:pPr>
        <w:numPr>
          <w:ilvl w:val="0"/>
          <w:numId w:val="7"/>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bookmarkStart w:id="2" w:name="Par15"/>
      <w:bookmarkEnd w:id="2"/>
      <w:r w:rsidRPr="000478EF">
        <w:rPr>
          <w:rFonts w:ascii="Arial" w:eastAsia="Times New Roman" w:hAnsi="Arial" w:cs="Arial"/>
          <w:sz w:val="24"/>
          <w:szCs w:val="24"/>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0478EF" w:rsidRPr="000478EF" w:rsidRDefault="000478EF" w:rsidP="000478EF">
      <w:pPr>
        <w:numPr>
          <w:ilvl w:val="0"/>
          <w:numId w:val="7"/>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bookmarkStart w:id="3" w:name="Par17"/>
      <w:bookmarkEnd w:id="3"/>
      <w:r w:rsidRPr="000478EF">
        <w:rPr>
          <w:rFonts w:ascii="Arial" w:eastAsia="Times New Roman" w:hAnsi="Arial" w:cs="Arial"/>
          <w:sz w:val="24"/>
          <w:szCs w:val="24"/>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0478EF" w:rsidRPr="000478EF" w:rsidRDefault="000478EF" w:rsidP="000478EF">
      <w:pPr>
        <w:numPr>
          <w:ilvl w:val="0"/>
          <w:numId w:val="7"/>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bookmarkStart w:id="4" w:name="Par19"/>
      <w:bookmarkEnd w:id="4"/>
      <w:r w:rsidRPr="000478EF">
        <w:rPr>
          <w:rFonts w:ascii="Arial" w:eastAsia="Times New Roman" w:hAnsi="Arial" w:cs="Arial"/>
          <w:sz w:val="24"/>
          <w:szCs w:val="24"/>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0478EF" w:rsidRPr="000478EF" w:rsidRDefault="000478EF" w:rsidP="000478EF">
      <w:pPr>
        <w:numPr>
          <w:ilvl w:val="0"/>
          <w:numId w:val="8"/>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0478EF" w:rsidRPr="000478EF" w:rsidRDefault="000478EF" w:rsidP="000478EF">
      <w:pPr>
        <w:numPr>
          <w:ilvl w:val="0"/>
          <w:numId w:val="8"/>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0478EF" w:rsidRPr="000478EF" w:rsidRDefault="000478EF" w:rsidP="000478EF">
      <w:pPr>
        <w:numPr>
          <w:ilvl w:val="0"/>
          <w:numId w:val="8"/>
        </w:numPr>
        <w:tabs>
          <w:tab w:val="left" w:pos="993"/>
        </w:tabs>
        <w:suppressAutoHyphens/>
        <w:autoSpaceDE w:val="0"/>
        <w:autoSpaceDN w:val="0"/>
        <w:adjustRightInd w:val="0"/>
        <w:spacing w:after="0" w:line="240" w:lineRule="auto"/>
        <w:ind w:left="0" w:firstLine="709"/>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5.6. Выплата пенсии за выслугу лет прекращается на основании следующих обстоятельств:</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0478EF">
          <w:rPr>
            <w:rFonts w:ascii="Arial" w:eastAsia="Times New Roman" w:hAnsi="Arial" w:cs="Arial"/>
            <w:sz w:val="24"/>
            <w:szCs w:val="24"/>
            <w:lang w:eastAsia="ru-RU"/>
          </w:rPr>
          <w:t>2017 г</w:t>
        </w:r>
      </w:smartTag>
      <w:r w:rsidRPr="000478EF">
        <w:rPr>
          <w:rFonts w:ascii="Arial" w:eastAsia="Times New Roman" w:hAnsi="Arial" w:cs="Arial"/>
          <w:sz w:val="24"/>
          <w:szCs w:val="24"/>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0478EF" w:rsidRPr="000478EF" w:rsidRDefault="000478EF" w:rsidP="000478EF">
      <w:pPr>
        <w:numPr>
          <w:ilvl w:val="0"/>
          <w:numId w:val="9"/>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0478EF" w:rsidRPr="000478EF" w:rsidRDefault="000478EF" w:rsidP="000478EF">
      <w:pPr>
        <w:numPr>
          <w:ilvl w:val="0"/>
          <w:numId w:val="10"/>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0478EF" w:rsidRPr="000478EF" w:rsidRDefault="000478EF" w:rsidP="000478EF">
      <w:pPr>
        <w:numPr>
          <w:ilvl w:val="0"/>
          <w:numId w:val="10"/>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0478EF" w:rsidRPr="000478EF" w:rsidRDefault="000478EF" w:rsidP="000478EF">
      <w:pPr>
        <w:numPr>
          <w:ilvl w:val="0"/>
          <w:numId w:val="10"/>
        </w:numPr>
        <w:tabs>
          <w:tab w:val="left" w:pos="993"/>
        </w:tabs>
        <w:suppressAutoHyphens/>
        <w:autoSpaceDE w:val="0"/>
        <w:autoSpaceDN w:val="0"/>
        <w:adjustRightInd w:val="0"/>
        <w:spacing w:after="0" w:line="240" w:lineRule="auto"/>
        <w:ind w:left="0" w:firstLine="99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Pr="000478EF">
        <w:rPr>
          <w:rFonts w:ascii="Arial" w:eastAsia="Times New Roman" w:hAnsi="Arial" w:cs="Arial"/>
          <w:kern w:val="1"/>
          <w:sz w:val="24"/>
          <w:szCs w:val="24"/>
        </w:rPr>
        <w:t>Пронинского сельского поселения</w:t>
      </w:r>
      <w:r w:rsidRPr="000478EF">
        <w:rPr>
          <w:rFonts w:ascii="Arial" w:eastAsia="Times New Roman" w:hAnsi="Arial" w:cs="Arial"/>
          <w:sz w:val="24"/>
          <w:szCs w:val="24"/>
          <w:lang w:eastAsia="ru-RU"/>
        </w:rPr>
        <w:t xml:space="preserve"> в течение одного месяца со дня установления соответствующих оснований. </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zh-CN"/>
        </w:rPr>
      </w:pPr>
      <w:r w:rsidRPr="000478EF">
        <w:rPr>
          <w:rFonts w:ascii="Arial" w:eastAsia="Times New Roman" w:hAnsi="Arial" w:cs="Arial"/>
          <w:b/>
          <w:sz w:val="24"/>
          <w:szCs w:val="24"/>
          <w:lang w:eastAsia="zh-CN"/>
        </w:rPr>
        <w:t>6. Заключительные положения</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r w:rsidRPr="000478EF">
        <w:rPr>
          <w:rFonts w:ascii="Arial" w:eastAsia="Times New Roman" w:hAnsi="Arial" w:cs="Arial"/>
          <w:sz w:val="24"/>
          <w:szCs w:val="24"/>
          <w:lang w:eastAsia="zh-CN"/>
        </w:rPr>
        <w:t xml:space="preserve">Финансирование обеспечения выплат пенсий за выслугу лет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 </w:t>
      </w:r>
      <w:r w:rsidRPr="000478EF">
        <w:rPr>
          <w:rFonts w:ascii="Arial" w:eastAsia="Times New Roman" w:hAnsi="Arial" w:cs="Arial"/>
          <w:sz w:val="24"/>
          <w:szCs w:val="24"/>
          <w:lang w:eastAsia="zh-CN"/>
        </w:rPr>
        <w:t xml:space="preserve">является расходным обязательством </w:t>
      </w:r>
      <w:r w:rsidRPr="000478EF">
        <w:rPr>
          <w:rFonts w:ascii="Arial" w:eastAsia="Times New Roman" w:hAnsi="Arial" w:cs="Arial"/>
          <w:kern w:val="1"/>
          <w:sz w:val="24"/>
          <w:szCs w:val="24"/>
        </w:rPr>
        <w:t>Пронинского сельского поселения.</w:t>
      </w: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ind w:firstLine="540"/>
        <w:jc w:val="both"/>
        <w:rPr>
          <w:rFonts w:ascii="Arial" w:eastAsia="Times New Roman" w:hAnsi="Arial" w:cs="Arial"/>
          <w:sz w:val="24"/>
          <w:szCs w:val="24"/>
          <w:lang w:eastAsia="zh-CN"/>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left="5103"/>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Приложение </w:t>
      </w:r>
    </w:p>
    <w:p w:rsidR="000478EF" w:rsidRPr="000478EF" w:rsidRDefault="000478EF" w:rsidP="000478EF">
      <w:pPr>
        <w:widowControl w:val="0"/>
        <w:suppressAutoHyphens/>
        <w:autoSpaceDE w:val="0"/>
        <w:spacing w:after="0" w:line="240" w:lineRule="auto"/>
        <w:ind w:left="5103"/>
        <w:jc w:val="both"/>
        <w:rPr>
          <w:rFonts w:ascii="Arial" w:eastAsia="Times New Roman" w:hAnsi="Arial" w:cs="Arial"/>
          <w:kern w:val="1"/>
          <w:sz w:val="24"/>
          <w:szCs w:val="24"/>
        </w:rPr>
      </w:pPr>
      <w:r w:rsidRPr="000478EF">
        <w:rPr>
          <w:rFonts w:ascii="Arial" w:eastAsia="Times New Roman" w:hAnsi="Arial" w:cs="Arial"/>
          <w:sz w:val="24"/>
          <w:szCs w:val="24"/>
          <w:lang w:eastAsia="ru-RU"/>
        </w:rPr>
        <w:t xml:space="preserve">к Положению </w:t>
      </w:r>
      <w:r w:rsidRPr="000478EF">
        <w:rPr>
          <w:rFonts w:ascii="Arial" w:eastAsia="Times New Roman" w:hAnsi="Arial" w:cs="Arial"/>
          <w:sz w:val="24"/>
          <w:szCs w:val="24"/>
          <w:lang w:eastAsia="zh-CN"/>
        </w:rPr>
        <w:t xml:space="preserve">о пенсионном обеспечении за выслугу лет лиц, замещавших должности муниципальной службы в </w:t>
      </w:r>
      <w:proofErr w:type="spellStart"/>
      <w:r w:rsidRPr="000478EF">
        <w:rPr>
          <w:rFonts w:ascii="Arial" w:eastAsia="Times New Roman" w:hAnsi="Arial" w:cs="Arial"/>
          <w:kern w:val="1"/>
          <w:sz w:val="24"/>
          <w:szCs w:val="24"/>
        </w:rPr>
        <w:t>Пронинском</w:t>
      </w:r>
      <w:proofErr w:type="spellEnd"/>
      <w:r w:rsidRPr="000478EF">
        <w:rPr>
          <w:rFonts w:ascii="Arial" w:eastAsia="Times New Roman" w:hAnsi="Arial" w:cs="Arial"/>
          <w:kern w:val="1"/>
          <w:sz w:val="24"/>
          <w:szCs w:val="24"/>
        </w:rPr>
        <w:t xml:space="preserve">  сельском поселении Серафимовичского муниципального района Волгоградской области</w:t>
      </w:r>
    </w:p>
    <w:p w:rsidR="000478EF" w:rsidRPr="000478EF" w:rsidRDefault="000478EF" w:rsidP="000478EF">
      <w:pPr>
        <w:autoSpaceDE w:val="0"/>
        <w:autoSpaceDN w:val="0"/>
        <w:adjustRightInd w:val="0"/>
        <w:spacing w:after="0" w:line="240" w:lineRule="auto"/>
        <w:ind w:left="5103"/>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both"/>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jc w:val="center"/>
        <w:rPr>
          <w:rFonts w:ascii="Arial" w:eastAsia="Times New Roman" w:hAnsi="Arial" w:cs="Arial"/>
          <w:b/>
          <w:sz w:val="24"/>
          <w:szCs w:val="24"/>
          <w:lang w:eastAsia="ru-RU"/>
        </w:rPr>
      </w:pPr>
      <w:r w:rsidRPr="000478EF">
        <w:rPr>
          <w:rFonts w:ascii="Arial" w:eastAsia="Times New Roman" w:hAnsi="Arial" w:cs="Arial"/>
          <w:b/>
          <w:sz w:val="24"/>
          <w:szCs w:val="24"/>
          <w:lang w:eastAsia="ru-RU"/>
        </w:rPr>
        <w:t>Перечень периодов муниципальной службы и иных периодов, включаемых в стаж (общую продолжительность)</w:t>
      </w:r>
      <w:r w:rsidRPr="000478EF">
        <w:rPr>
          <w:rFonts w:ascii="Arial" w:eastAsia="Times New Roman" w:hAnsi="Arial" w:cs="Arial"/>
          <w:sz w:val="24"/>
          <w:szCs w:val="24"/>
          <w:lang w:eastAsia="ru-RU"/>
        </w:rPr>
        <w:t xml:space="preserve"> </w:t>
      </w:r>
      <w:r w:rsidRPr="000478EF">
        <w:rPr>
          <w:rFonts w:ascii="Arial" w:eastAsia="Times New Roman" w:hAnsi="Arial" w:cs="Arial"/>
          <w:b/>
          <w:sz w:val="24"/>
          <w:szCs w:val="24"/>
          <w:lang w:eastAsia="ru-RU"/>
        </w:rPr>
        <w:t>муниципальной службы для назначения пенсии за выслугу лет</w:t>
      </w:r>
    </w:p>
    <w:p w:rsidR="000478EF" w:rsidRPr="000478EF" w:rsidRDefault="000478EF" w:rsidP="000478EF">
      <w:pPr>
        <w:autoSpaceDE w:val="0"/>
        <w:autoSpaceDN w:val="0"/>
        <w:adjustRightInd w:val="0"/>
        <w:spacing w:after="0" w:line="240" w:lineRule="auto"/>
        <w:jc w:val="both"/>
        <w:outlineLvl w:val="0"/>
        <w:rPr>
          <w:rFonts w:ascii="Arial" w:eastAsia="Times New Roman" w:hAnsi="Arial" w:cs="Arial"/>
          <w:sz w:val="24"/>
          <w:szCs w:val="24"/>
          <w:lang w:eastAsia="ru-RU"/>
        </w:rPr>
      </w:pP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 стаж (общую продолжительность) муниципальной службы для назначения пенсии за выслугу лет включаются следующие периоды.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1. Периоды замещения: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а) должностей муниципальной службы;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б) муниципальных должностей;</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 государственных должностей Российской Федерации и государственных должностей субъектов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 года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б) в Совете Безопасности Российской Федерации и его аппарате;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w:t>
      </w:r>
      <w:r w:rsidRPr="000478EF">
        <w:rPr>
          <w:rFonts w:ascii="Arial" w:eastAsia="Times New Roman" w:hAnsi="Arial" w:cs="Arial"/>
          <w:sz w:val="24"/>
          <w:szCs w:val="24"/>
          <w:lang w:eastAsia="ru-RU"/>
        </w:rPr>
        <w:lastRenderedPageBreak/>
        <w:t>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 в Центральной избирательной комиссии Российской Федерации и ее аппарате;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ж) в Счетной палате Российской Федерации и ее аппарате;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к) в органах местного самоуправления;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1996 года № 10-ФЗ «О профессиональных союзах, их правах и гарантиях деятельности».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г) в министерствах и ведомствах СССР, союзных и автономных республик и их органах управления на территории СССР;</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ж) в советах народного хозяйства всех уровней;</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lastRenderedPageBreak/>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0478EF" w:rsidRPr="000478EF" w:rsidRDefault="000478EF" w:rsidP="000478EF">
      <w:pPr>
        <w:autoSpaceDE w:val="0"/>
        <w:autoSpaceDN w:val="0"/>
        <w:adjustRightInd w:val="0"/>
        <w:spacing w:after="0" w:line="240" w:lineRule="auto"/>
        <w:ind w:firstLine="720"/>
        <w:jc w:val="both"/>
        <w:rPr>
          <w:rFonts w:ascii="Arial" w:eastAsia="Times New Roman" w:hAnsi="Arial" w:cs="Arial"/>
          <w:sz w:val="24"/>
          <w:szCs w:val="24"/>
          <w:lang w:eastAsia="ru-RU"/>
        </w:rPr>
      </w:pPr>
      <w:r w:rsidRPr="000478EF">
        <w:rPr>
          <w:rFonts w:ascii="Arial" w:eastAsia="Times New Roman" w:hAnsi="Arial" w:cs="Arial"/>
          <w:sz w:val="24"/>
          <w:szCs w:val="24"/>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0478EF" w:rsidRPr="000478EF" w:rsidRDefault="000478EF" w:rsidP="000478EF">
      <w:pPr>
        <w:suppressAutoHyphens/>
        <w:spacing w:after="0" w:line="240" w:lineRule="auto"/>
        <w:rPr>
          <w:rFonts w:ascii="Arial" w:eastAsia="Times New Roman" w:hAnsi="Arial" w:cs="Arial"/>
          <w:sz w:val="24"/>
          <w:szCs w:val="24"/>
          <w:lang w:eastAsia="zh-CN"/>
        </w:rPr>
      </w:pPr>
    </w:p>
    <w:p w:rsidR="005E5978" w:rsidRDefault="005E5978"/>
    <w:sectPr w:rsidR="005E5978" w:rsidSect="002B3FAF">
      <w:headerReference w:type="even" r:id="rId8"/>
      <w:headerReference w:type="default" r:id="rId9"/>
      <w:pgSz w:w="11906" w:h="16838"/>
      <w:pgMar w:top="568"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9E" w:rsidRDefault="0049169E">
      <w:pPr>
        <w:spacing w:after="0" w:line="240" w:lineRule="auto"/>
      </w:pPr>
      <w:r>
        <w:separator/>
      </w:r>
    </w:p>
  </w:endnote>
  <w:endnote w:type="continuationSeparator" w:id="0">
    <w:p w:rsidR="0049169E" w:rsidRDefault="0049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9E" w:rsidRDefault="0049169E">
      <w:pPr>
        <w:spacing w:after="0" w:line="240" w:lineRule="auto"/>
      </w:pPr>
      <w:r>
        <w:separator/>
      </w:r>
    </w:p>
  </w:footnote>
  <w:footnote w:type="continuationSeparator" w:id="0">
    <w:p w:rsidR="0049169E" w:rsidRDefault="00491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57" w:rsidRDefault="000478EF" w:rsidP="005128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0857" w:rsidRDefault="004916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57" w:rsidRDefault="000478EF" w:rsidP="005128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61A8">
      <w:rPr>
        <w:rStyle w:val="a5"/>
        <w:noProof/>
      </w:rPr>
      <w:t>12</w:t>
    </w:r>
    <w:r>
      <w:rPr>
        <w:rStyle w:val="a5"/>
      </w:rPr>
      <w:fldChar w:fldCharType="end"/>
    </w:r>
  </w:p>
  <w:p w:rsidR="00E70857" w:rsidRDefault="004916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141"/>
    <w:multiLevelType w:val="hybridMultilevel"/>
    <w:tmpl w:val="02303978"/>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740074"/>
    <w:multiLevelType w:val="hybridMultilevel"/>
    <w:tmpl w:val="2760F7F0"/>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CC70E2D"/>
    <w:multiLevelType w:val="hybridMultilevel"/>
    <w:tmpl w:val="29200F76"/>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1C346A4"/>
    <w:multiLevelType w:val="hybridMultilevel"/>
    <w:tmpl w:val="A15006BA"/>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32C6ACB"/>
    <w:multiLevelType w:val="hybridMultilevel"/>
    <w:tmpl w:val="7BE6BA78"/>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E705A40"/>
    <w:multiLevelType w:val="hybridMultilevel"/>
    <w:tmpl w:val="1ABE5EF4"/>
    <w:lvl w:ilvl="0" w:tplc="B08EDC70">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537718B"/>
    <w:multiLevelType w:val="hybridMultilevel"/>
    <w:tmpl w:val="5A9EF930"/>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89225C"/>
    <w:multiLevelType w:val="hybridMultilevel"/>
    <w:tmpl w:val="D1B6ABBA"/>
    <w:lvl w:ilvl="0" w:tplc="6A549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21CC0"/>
    <w:multiLevelType w:val="hybridMultilevel"/>
    <w:tmpl w:val="30E4F682"/>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9877FBE"/>
    <w:multiLevelType w:val="hybridMultilevel"/>
    <w:tmpl w:val="CF3A6428"/>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A7D6888"/>
    <w:multiLevelType w:val="hybridMultilevel"/>
    <w:tmpl w:val="E88AB73E"/>
    <w:lvl w:ilvl="0" w:tplc="6A549C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8"/>
  </w:num>
  <w:num w:numId="6">
    <w:abstractNumId w:val="1"/>
  </w:num>
  <w:num w:numId="7">
    <w:abstractNumId w:val="6"/>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67"/>
    <w:rsid w:val="000478EF"/>
    <w:rsid w:val="002E5467"/>
    <w:rsid w:val="0049169E"/>
    <w:rsid w:val="005824D8"/>
    <w:rsid w:val="005E5978"/>
    <w:rsid w:val="00694361"/>
    <w:rsid w:val="00A9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78E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rsid w:val="000478EF"/>
    <w:rPr>
      <w:rFonts w:ascii="Times New Roman" w:eastAsia="Times New Roman" w:hAnsi="Times New Roman" w:cs="Times New Roman"/>
      <w:sz w:val="24"/>
      <w:szCs w:val="24"/>
      <w:lang w:eastAsia="zh-CN"/>
    </w:rPr>
  </w:style>
  <w:style w:type="character" w:styleId="a5">
    <w:name w:val="page number"/>
    <w:basedOn w:val="a0"/>
    <w:rsid w:val="000478EF"/>
  </w:style>
  <w:style w:type="paragraph" w:styleId="a6">
    <w:name w:val="Balloon Text"/>
    <w:basedOn w:val="a"/>
    <w:link w:val="a7"/>
    <w:uiPriority w:val="99"/>
    <w:semiHidden/>
    <w:unhideWhenUsed/>
    <w:rsid w:val="005824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78E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rsid w:val="000478EF"/>
    <w:rPr>
      <w:rFonts w:ascii="Times New Roman" w:eastAsia="Times New Roman" w:hAnsi="Times New Roman" w:cs="Times New Roman"/>
      <w:sz w:val="24"/>
      <w:szCs w:val="24"/>
      <w:lang w:eastAsia="zh-CN"/>
    </w:rPr>
  </w:style>
  <w:style w:type="character" w:styleId="a5">
    <w:name w:val="page number"/>
    <w:basedOn w:val="a0"/>
    <w:rsid w:val="000478EF"/>
  </w:style>
  <w:style w:type="paragraph" w:styleId="a6">
    <w:name w:val="Balloon Text"/>
    <w:basedOn w:val="a"/>
    <w:link w:val="a7"/>
    <w:uiPriority w:val="99"/>
    <w:semiHidden/>
    <w:unhideWhenUsed/>
    <w:rsid w:val="005824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5156</Words>
  <Characters>29394</Characters>
  <Application>Microsoft Office Word</Application>
  <DocSecurity>0</DocSecurity>
  <Lines>244</Lines>
  <Paragraphs>68</Paragraphs>
  <ScaleCrop>false</ScaleCrop>
  <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6</cp:revision>
  <cp:lastPrinted>2009-12-31T20:42:00Z</cp:lastPrinted>
  <dcterms:created xsi:type="dcterms:W3CDTF">2019-09-17T12:35:00Z</dcterms:created>
  <dcterms:modified xsi:type="dcterms:W3CDTF">2009-12-31T20:46:00Z</dcterms:modified>
</cp:coreProperties>
</file>