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9A" w:rsidRPr="0050529A" w:rsidRDefault="0050529A" w:rsidP="0050529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0529A">
        <w:rPr>
          <w:rFonts w:ascii="Arial" w:eastAsia="Times New Roman" w:hAnsi="Arial" w:cs="Arial"/>
          <w:b/>
          <w:sz w:val="24"/>
          <w:szCs w:val="24"/>
          <w:lang w:eastAsia="ar-SA"/>
        </w:rPr>
        <w:t>АДМИНИСТРАЦИЯ</w:t>
      </w:r>
    </w:p>
    <w:p w:rsidR="0050529A" w:rsidRPr="0050529A" w:rsidRDefault="0050529A" w:rsidP="0050529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0529A">
        <w:rPr>
          <w:rFonts w:ascii="Arial" w:eastAsia="Times New Roman" w:hAnsi="Arial" w:cs="Arial"/>
          <w:b/>
          <w:sz w:val="24"/>
          <w:szCs w:val="24"/>
          <w:lang w:eastAsia="ar-SA"/>
        </w:rPr>
        <w:t>ПРОНИНСКОГО СЕЛЬСКОГО  ПОСЕЛЕНИЯ</w:t>
      </w:r>
    </w:p>
    <w:p w:rsidR="0050529A" w:rsidRPr="0050529A" w:rsidRDefault="0050529A" w:rsidP="0050529A">
      <w:pPr>
        <w:keepNext/>
        <w:keepLines/>
        <w:suppressAutoHyphens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0529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СЕРАФИМОВИЧСКОГО МУНИЦИПАЛЬНОГО  РАЙОНА</w:t>
      </w:r>
    </w:p>
    <w:p w:rsidR="0050529A" w:rsidRPr="0050529A" w:rsidRDefault="0050529A" w:rsidP="0050529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0529A">
        <w:rPr>
          <w:rFonts w:ascii="Arial" w:eastAsia="Times New Roman" w:hAnsi="Arial" w:cs="Arial"/>
          <w:b/>
          <w:sz w:val="24"/>
          <w:szCs w:val="24"/>
          <w:lang w:eastAsia="ar-SA"/>
        </w:rPr>
        <w:t>ВОЛГОГРАДСКОЙ ОБЛАСТИ</w:t>
      </w:r>
    </w:p>
    <w:p w:rsidR="0050529A" w:rsidRPr="0050529A" w:rsidRDefault="0050529A" w:rsidP="0050529A">
      <w:pPr>
        <w:pBdr>
          <w:bottom w:val="single" w:sz="18" w:space="1" w:color="000000"/>
        </w:pBd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50529A" w:rsidRPr="0050529A" w:rsidRDefault="0050529A" w:rsidP="0050529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50529A" w:rsidRPr="0050529A" w:rsidRDefault="0050529A" w:rsidP="0050529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50529A">
        <w:rPr>
          <w:rFonts w:ascii="Arial" w:eastAsia="Times New Roman" w:hAnsi="Arial" w:cs="Arial"/>
          <w:sz w:val="24"/>
          <w:szCs w:val="24"/>
          <w:lang w:eastAsia="ar-SA"/>
        </w:rPr>
        <w:t>ПОСТАНОВЛЕНИЕ</w:t>
      </w:r>
    </w:p>
    <w:p w:rsidR="0050529A" w:rsidRPr="0050529A" w:rsidRDefault="0050529A" w:rsidP="0050529A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0529A" w:rsidRDefault="0050529A" w:rsidP="005052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 47</w:t>
      </w:r>
      <w:r w:rsidRPr="0050529A">
        <w:rPr>
          <w:rFonts w:ascii="Arial" w:hAnsi="Arial" w:cs="Arial"/>
          <w:sz w:val="24"/>
          <w:szCs w:val="24"/>
        </w:rPr>
        <w:t xml:space="preserve">                                                      от   </w:t>
      </w:r>
      <w:r>
        <w:rPr>
          <w:rFonts w:ascii="Arial" w:hAnsi="Arial" w:cs="Arial"/>
          <w:sz w:val="24"/>
          <w:szCs w:val="24"/>
        </w:rPr>
        <w:t xml:space="preserve">09 ноября </w:t>
      </w:r>
      <w:r w:rsidRPr="0050529A">
        <w:rPr>
          <w:rFonts w:ascii="Arial" w:hAnsi="Arial" w:cs="Arial"/>
          <w:sz w:val="24"/>
          <w:szCs w:val="24"/>
        </w:rPr>
        <w:t xml:space="preserve">  2020</w:t>
      </w:r>
      <w:r>
        <w:rPr>
          <w:rFonts w:ascii="Arial" w:hAnsi="Arial" w:cs="Arial"/>
          <w:sz w:val="24"/>
          <w:szCs w:val="24"/>
        </w:rPr>
        <w:t xml:space="preserve"> г</w:t>
      </w:r>
    </w:p>
    <w:p w:rsidR="0050529A" w:rsidRPr="0030504E" w:rsidRDefault="0050529A" w:rsidP="0050529A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50529A" w:rsidRPr="0030504E" w:rsidRDefault="0050529A" w:rsidP="0050529A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30504E">
        <w:rPr>
          <w:rFonts w:ascii="Times New Roman" w:hAnsi="Times New Roman"/>
          <w:b/>
          <w:sz w:val="28"/>
          <w:szCs w:val="20"/>
        </w:rPr>
        <w:t>Об утверждении Положения о согласовании и утверждении уставов казачьих обществ</w:t>
      </w:r>
    </w:p>
    <w:p w:rsidR="0050529A" w:rsidRPr="0030504E" w:rsidRDefault="0050529A" w:rsidP="0050529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0529A" w:rsidRPr="0030504E" w:rsidRDefault="0050529A" w:rsidP="0050529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0529A" w:rsidRPr="00550D9B" w:rsidRDefault="0050529A" w:rsidP="00550D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30504E">
        <w:rPr>
          <w:rFonts w:ascii="Times New Roman" w:hAnsi="Times New Roman"/>
          <w:sz w:val="28"/>
          <w:szCs w:val="20"/>
        </w:rPr>
        <w:t xml:space="preserve">В соответствии с пунктом 3.2 Указа Президента Российской Федерации от 15 июня </w:t>
      </w:r>
      <w:smartTag w:uri="urn:schemas-microsoft-com:office:smarttags" w:element="metricconverter">
        <w:smartTagPr>
          <w:attr w:name="ProductID" w:val="1992 г"/>
        </w:smartTagPr>
        <w:r w:rsidRPr="0030504E">
          <w:rPr>
            <w:rFonts w:ascii="Times New Roman" w:hAnsi="Times New Roman"/>
            <w:sz w:val="28"/>
            <w:szCs w:val="20"/>
          </w:rPr>
          <w:t>1992 г</w:t>
        </w:r>
      </w:smartTag>
      <w:r w:rsidRPr="0030504E">
        <w:rPr>
          <w:rFonts w:ascii="Times New Roman" w:hAnsi="Times New Roman"/>
          <w:sz w:val="28"/>
          <w:szCs w:val="20"/>
        </w:rPr>
        <w:t xml:space="preserve">. № 632 «О мерах по реализации Закона Российской Федерации «О реабилитации репрессированных народов», Федеральным Законом от 06.10.2013 года №131-ФЗ «Об общих принципах организации местного самоуправления в Российской Федерации», Приказом ФАДН России от 06.04.2020 № 45 «Об утверждении Типового положения о согласовании и утверждении уставов казачьих обществ», Уставом </w:t>
      </w:r>
      <w:r w:rsidR="00550D9B">
        <w:rPr>
          <w:rFonts w:ascii="Arial" w:hAnsi="Arial" w:cs="Arial"/>
          <w:color w:val="000000"/>
          <w:sz w:val="24"/>
          <w:szCs w:val="24"/>
        </w:rPr>
        <w:t>Пронинского сельского поселения</w:t>
      </w:r>
      <w:r w:rsidRPr="0030504E">
        <w:rPr>
          <w:rFonts w:ascii="Times New Roman" w:hAnsi="Times New Roman"/>
          <w:sz w:val="28"/>
          <w:szCs w:val="20"/>
        </w:rPr>
        <w:t xml:space="preserve">, администрация </w:t>
      </w:r>
      <w:r w:rsidR="00550D9B">
        <w:rPr>
          <w:rFonts w:ascii="Arial" w:hAnsi="Arial" w:cs="Arial"/>
          <w:color w:val="000000"/>
          <w:sz w:val="24"/>
          <w:szCs w:val="24"/>
        </w:rPr>
        <w:t>Пронинского сельского поселения</w:t>
      </w:r>
    </w:p>
    <w:p w:rsidR="0050529A" w:rsidRDefault="0050529A" w:rsidP="0050529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  <w:r w:rsidRPr="0030504E">
        <w:rPr>
          <w:rFonts w:ascii="Times New Roman" w:hAnsi="Times New Roman"/>
          <w:b/>
          <w:sz w:val="28"/>
          <w:szCs w:val="20"/>
        </w:rPr>
        <w:t>ПОСТАНОВЛЯЕТ:</w:t>
      </w:r>
    </w:p>
    <w:p w:rsidR="00550D9B" w:rsidRPr="0030504E" w:rsidRDefault="00550D9B" w:rsidP="0050529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30504E">
        <w:rPr>
          <w:rFonts w:ascii="Times New Roman" w:hAnsi="Times New Roman"/>
          <w:sz w:val="28"/>
          <w:szCs w:val="20"/>
        </w:rPr>
        <w:t>1. Утвердить Положение о согласовании и утверждении уставов казачьих обществ согласно приложению.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30504E">
        <w:rPr>
          <w:rFonts w:ascii="Times New Roman" w:hAnsi="Times New Roman"/>
          <w:sz w:val="28"/>
          <w:szCs w:val="20"/>
        </w:rPr>
        <w:t>2. Контроль за исполнением настоящего постановления оставляю за собой.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30504E">
        <w:rPr>
          <w:rFonts w:ascii="Times New Roman" w:hAnsi="Times New Roman"/>
          <w:sz w:val="28"/>
          <w:szCs w:val="20"/>
        </w:rPr>
        <w:t>3. Настоящее постановление вступает в силу со дня подписания.</w:t>
      </w:r>
    </w:p>
    <w:p w:rsidR="0050529A" w:rsidRPr="0030504E" w:rsidRDefault="0050529A" w:rsidP="0050529A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50529A" w:rsidRPr="0030504E" w:rsidRDefault="0050529A" w:rsidP="0050529A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50529A" w:rsidRPr="0030504E" w:rsidRDefault="0050529A" w:rsidP="0050529A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550D9B" w:rsidRDefault="00550D9B" w:rsidP="00550D9B">
      <w:pPr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Глава Пронинского  </w:t>
      </w:r>
    </w:p>
    <w:p w:rsidR="0050529A" w:rsidRPr="0030504E" w:rsidRDefault="00550D9B" w:rsidP="00550D9B">
      <w:pPr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 сельского  поселения:                                        </w:t>
      </w:r>
      <w:proofErr w:type="spellStart"/>
      <w:r>
        <w:rPr>
          <w:rFonts w:ascii="Times New Roman" w:hAnsi="Times New Roman"/>
          <w:sz w:val="28"/>
          <w:szCs w:val="20"/>
        </w:rPr>
        <w:t>Ю.В.Ёлкин</w:t>
      </w:r>
      <w:proofErr w:type="spellEnd"/>
    </w:p>
    <w:p w:rsidR="0050529A" w:rsidRPr="0030504E" w:rsidRDefault="0050529A" w:rsidP="00505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</w:p>
    <w:p w:rsidR="0050529A" w:rsidRPr="0030504E" w:rsidRDefault="0050529A" w:rsidP="00505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0529A" w:rsidRDefault="0050529A" w:rsidP="00505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50D9B" w:rsidRDefault="00550D9B" w:rsidP="00505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50D9B" w:rsidRDefault="00550D9B" w:rsidP="00505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50D9B" w:rsidRDefault="00550D9B" w:rsidP="00505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50D9B" w:rsidRDefault="00550D9B" w:rsidP="00505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50D9B" w:rsidRDefault="00550D9B" w:rsidP="00505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50D9B" w:rsidRDefault="00550D9B" w:rsidP="00505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50D9B" w:rsidRDefault="00550D9B" w:rsidP="00505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50D9B" w:rsidRDefault="00550D9B" w:rsidP="00505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50D9B" w:rsidRPr="0030504E" w:rsidRDefault="00550D9B" w:rsidP="00505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0529A" w:rsidRPr="0030504E" w:rsidRDefault="0050529A" w:rsidP="00505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0529A" w:rsidRPr="0030504E" w:rsidRDefault="0050529A" w:rsidP="00505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0529A" w:rsidRPr="0030504E" w:rsidRDefault="0050529A" w:rsidP="00505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0529A" w:rsidRDefault="0050529A" w:rsidP="0050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550D9B" w:rsidRPr="0030504E" w:rsidRDefault="00550D9B" w:rsidP="005052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50529A" w:rsidRPr="00985CE5" w:rsidRDefault="0050529A" w:rsidP="005052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985CE5">
        <w:rPr>
          <w:rFonts w:ascii="Times New Roman" w:hAnsi="Times New Roman"/>
          <w:bCs/>
          <w:sz w:val="20"/>
          <w:szCs w:val="20"/>
        </w:rPr>
        <w:lastRenderedPageBreak/>
        <w:t>Приложение</w:t>
      </w:r>
    </w:p>
    <w:p w:rsidR="0050529A" w:rsidRPr="00985CE5" w:rsidRDefault="0050529A" w:rsidP="005052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985CE5">
        <w:rPr>
          <w:rFonts w:ascii="Times New Roman" w:hAnsi="Times New Roman"/>
          <w:bCs/>
          <w:sz w:val="20"/>
          <w:szCs w:val="20"/>
        </w:rPr>
        <w:t xml:space="preserve">к постановлению администрации </w:t>
      </w:r>
    </w:p>
    <w:p w:rsidR="0050529A" w:rsidRPr="00985CE5" w:rsidRDefault="0050529A" w:rsidP="005052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985CE5">
        <w:rPr>
          <w:rFonts w:ascii="Times New Roman" w:hAnsi="Times New Roman"/>
          <w:color w:val="000000"/>
          <w:sz w:val="20"/>
          <w:szCs w:val="20"/>
        </w:rPr>
        <w:t xml:space="preserve">(наименование органа </w:t>
      </w:r>
    </w:p>
    <w:p w:rsidR="0050529A" w:rsidRPr="00985CE5" w:rsidRDefault="0050529A" w:rsidP="005052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985CE5">
        <w:rPr>
          <w:rFonts w:ascii="Times New Roman" w:hAnsi="Times New Roman"/>
          <w:color w:val="000000"/>
          <w:sz w:val="20"/>
          <w:szCs w:val="20"/>
        </w:rPr>
        <w:t xml:space="preserve">местного самоуправления </w:t>
      </w:r>
    </w:p>
    <w:p w:rsidR="0050529A" w:rsidRPr="00985CE5" w:rsidRDefault="0050529A" w:rsidP="005052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 w:rsidRPr="00985CE5">
        <w:rPr>
          <w:rFonts w:ascii="Times New Roman" w:hAnsi="Times New Roman"/>
          <w:color w:val="000000"/>
          <w:sz w:val="20"/>
          <w:szCs w:val="20"/>
        </w:rPr>
        <w:t xml:space="preserve">Серафимовичского муниципального района) </w:t>
      </w:r>
    </w:p>
    <w:p w:rsidR="0050529A" w:rsidRPr="00985CE5" w:rsidRDefault="0050529A" w:rsidP="005052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от «11» ноября</w:t>
      </w:r>
      <w:r w:rsidRPr="00985CE5">
        <w:rPr>
          <w:rFonts w:ascii="Times New Roman" w:hAnsi="Times New Roman"/>
          <w:bCs/>
          <w:sz w:val="20"/>
          <w:szCs w:val="20"/>
        </w:rPr>
        <w:t xml:space="preserve"> 2020г. №</w:t>
      </w:r>
      <w:r>
        <w:rPr>
          <w:rFonts w:ascii="Times New Roman" w:hAnsi="Times New Roman"/>
          <w:bCs/>
          <w:sz w:val="20"/>
          <w:szCs w:val="20"/>
        </w:rPr>
        <w:t>47</w:t>
      </w:r>
    </w:p>
    <w:p w:rsidR="0050529A" w:rsidRPr="0030504E" w:rsidRDefault="0050529A" w:rsidP="00505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0529A" w:rsidRPr="0030504E" w:rsidRDefault="0050529A" w:rsidP="00505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0504E">
        <w:rPr>
          <w:rFonts w:ascii="Times New Roman" w:hAnsi="Times New Roman"/>
          <w:b/>
          <w:bCs/>
          <w:sz w:val="20"/>
          <w:szCs w:val="20"/>
        </w:rPr>
        <w:t>ПОЛОЖЕНИЕ</w:t>
      </w:r>
    </w:p>
    <w:p w:rsidR="0050529A" w:rsidRPr="0030504E" w:rsidRDefault="0050529A" w:rsidP="0050529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0504E">
        <w:rPr>
          <w:rFonts w:ascii="Times New Roman" w:hAnsi="Times New Roman"/>
          <w:b/>
          <w:sz w:val="20"/>
          <w:szCs w:val="20"/>
        </w:rPr>
        <w:t>О СОГЛАСОВАНИИ И УТВЕРЖДЕНИИ УСТАВОВ КАЗАЧЬИХ ОБЩЕСТВ</w:t>
      </w:r>
    </w:p>
    <w:p w:rsidR="0050529A" w:rsidRPr="0030504E" w:rsidRDefault="0050529A" w:rsidP="0050529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 xml:space="preserve">1. Настоящее Положение определяет перечень основных документов, необходимых для согласования и утверждения уставов казачьих обществ, указанных в </w:t>
      </w:r>
      <w:hyperlink r:id="rId5" w:history="1">
        <w:r w:rsidRPr="0030504E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пункте 3.2</w:t>
        </w:r>
      </w:hyperlink>
      <w:r w:rsidRPr="0030504E">
        <w:rPr>
          <w:rFonts w:ascii="Times New Roman" w:hAnsi="Times New Roman"/>
          <w:sz w:val="20"/>
          <w:szCs w:val="20"/>
        </w:rPr>
        <w:t xml:space="preserve">  Указа Президента Российской Федерации от 15 июня </w:t>
      </w:r>
      <w:smartTag w:uri="urn:schemas-microsoft-com:office:smarttags" w:element="metricconverter">
        <w:smartTagPr>
          <w:attr w:name="ProductID" w:val="1992 г"/>
        </w:smartTagPr>
        <w:r w:rsidRPr="0030504E">
          <w:rPr>
            <w:rFonts w:ascii="Times New Roman" w:hAnsi="Times New Roman"/>
            <w:sz w:val="20"/>
            <w:szCs w:val="20"/>
          </w:rPr>
          <w:t>1992 г</w:t>
        </w:r>
      </w:smartTag>
      <w:r w:rsidRPr="0030504E">
        <w:rPr>
          <w:rFonts w:ascii="Times New Roman" w:hAnsi="Times New Roman"/>
          <w:sz w:val="20"/>
          <w:szCs w:val="20"/>
        </w:rPr>
        <w:t>. № 632 «О мерах по реализации Закона Российской Федерации «О реабилитации репрессированных народов» в отношении казачества», предельные сроки и общий порядок их представления и рассмотрения, общий порядок принятия решений о согласовании и утверждении этих уставов, а также перечень документов, необходимых для утверждения уставов войсковых казачьих обществ, сроки и порядок их рассмотрения, порядок принятия решений об утверждении уставов войсковых казачьих обществ.</w:t>
      </w:r>
    </w:p>
    <w:p w:rsidR="0050529A" w:rsidRPr="00985CE5" w:rsidRDefault="0050529A" w:rsidP="005052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Par4"/>
      <w:bookmarkEnd w:id="0"/>
      <w:r w:rsidRPr="00985CE5">
        <w:rPr>
          <w:rFonts w:ascii="Times New Roman" w:hAnsi="Times New Roman"/>
          <w:sz w:val="20"/>
          <w:szCs w:val="20"/>
        </w:rPr>
        <w:t xml:space="preserve">2. Уставы хуторских, станичных казачьих обществ, создаваемых (действующих) на территории </w:t>
      </w:r>
      <w:r w:rsidR="00550D9B">
        <w:rPr>
          <w:rFonts w:ascii="Times New Roman" w:hAnsi="Times New Roman"/>
          <w:color w:val="000000"/>
          <w:sz w:val="20"/>
          <w:szCs w:val="20"/>
        </w:rPr>
        <w:t xml:space="preserve">Пронинского сельского поселения </w:t>
      </w:r>
      <w:r w:rsidRPr="00985CE5">
        <w:rPr>
          <w:rFonts w:ascii="Times New Roman" w:hAnsi="Times New Roman"/>
          <w:color w:val="000000"/>
          <w:sz w:val="20"/>
          <w:szCs w:val="20"/>
        </w:rPr>
        <w:t xml:space="preserve"> Серафимовичского муниципального райо</w:t>
      </w:r>
      <w:r w:rsidR="00550D9B">
        <w:rPr>
          <w:rFonts w:ascii="Times New Roman" w:hAnsi="Times New Roman"/>
          <w:color w:val="000000"/>
          <w:sz w:val="20"/>
          <w:szCs w:val="20"/>
        </w:rPr>
        <w:t>на</w:t>
      </w:r>
      <w:r w:rsidRPr="00985CE5">
        <w:rPr>
          <w:rFonts w:ascii="Times New Roman" w:hAnsi="Times New Roman"/>
          <w:sz w:val="20"/>
          <w:szCs w:val="20"/>
        </w:rPr>
        <w:t xml:space="preserve">, согласовываются с </w:t>
      </w:r>
      <w:r w:rsidRPr="00985CE5">
        <w:rPr>
          <w:rFonts w:ascii="Times New Roman" w:eastAsia="Times New Roman" w:hAnsi="Times New Roman"/>
          <w:sz w:val="20"/>
          <w:szCs w:val="20"/>
          <w:lang w:eastAsia="ru-RU"/>
        </w:rPr>
        <w:t>атаманом районного (юртового) либо окружного (</w:t>
      </w:r>
      <w:proofErr w:type="spellStart"/>
      <w:r w:rsidRPr="00985CE5">
        <w:rPr>
          <w:rFonts w:ascii="Times New Roman" w:eastAsia="Times New Roman" w:hAnsi="Times New Roman"/>
          <w:sz w:val="20"/>
          <w:szCs w:val="20"/>
          <w:lang w:eastAsia="ru-RU"/>
        </w:rPr>
        <w:t>отдельского</w:t>
      </w:r>
      <w:proofErr w:type="spellEnd"/>
      <w:r w:rsidRPr="00985CE5">
        <w:rPr>
          <w:rFonts w:ascii="Times New Roman" w:eastAsia="Times New Roman" w:hAnsi="Times New Roman"/>
          <w:sz w:val="20"/>
          <w:szCs w:val="20"/>
          <w:lang w:eastAsia="ru-RU"/>
        </w:rPr>
        <w:t>) казачьего общества (если районное (юртовое) либо окружное (</w:t>
      </w:r>
      <w:proofErr w:type="spellStart"/>
      <w:r w:rsidRPr="00985CE5">
        <w:rPr>
          <w:rFonts w:ascii="Times New Roman" w:eastAsia="Times New Roman" w:hAnsi="Times New Roman"/>
          <w:sz w:val="20"/>
          <w:szCs w:val="20"/>
          <w:lang w:eastAsia="ru-RU"/>
        </w:rPr>
        <w:t>отдельское</w:t>
      </w:r>
      <w:proofErr w:type="spellEnd"/>
      <w:r w:rsidRPr="00985CE5">
        <w:rPr>
          <w:rFonts w:ascii="Times New Roman" w:eastAsia="Times New Roman" w:hAnsi="Times New Roman"/>
          <w:sz w:val="20"/>
          <w:szCs w:val="20"/>
          <w:lang w:eastAsia="ru-RU"/>
        </w:rPr>
        <w:t>) казачье общество осуществляет деятельность на территории субъекта Российской Федерации, на которой создаются (действуют) названные казачьи общества) и утверждаются главами городских, сельских поселений, муниципальных, городских округов, внутригородских районов, внутригородских муниципальных образований городов федерального значения.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>3. Согласование уставов казачьих обществ осуществляется после:</w:t>
      </w:r>
    </w:p>
    <w:p w:rsidR="0050529A" w:rsidRPr="0030504E" w:rsidRDefault="0050529A" w:rsidP="0050529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>принятия учредительным собранием (кругом, сбором) решения об учреждении казачьего общества;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bookmarkStart w:id="1" w:name="Par15"/>
      <w:bookmarkEnd w:id="1"/>
      <w:r w:rsidRPr="0030504E">
        <w:rPr>
          <w:rFonts w:ascii="Times New Roman" w:hAnsi="Times New Roman"/>
          <w:sz w:val="20"/>
          <w:szCs w:val="20"/>
        </w:rPr>
        <w:t>4.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атаману районного казачьего общества, представление о согласовании устава казачьего общества. К представлению прилагаются: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>в) устав казачьего общества в новой редакции.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bookmarkStart w:id="2" w:name="Par19"/>
      <w:bookmarkEnd w:id="2"/>
      <w:r w:rsidRPr="0030504E">
        <w:rPr>
          <w:rFonts w:ascii="Times New Roman" w:hAnsi="Times New Roman"/>
          <w:sz w:val="20"/>
          <w:szCs w:val="20"/>
        </w:rPr>
        <w:t>5.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атаману районного казачьего общества, представление о согласовании устава казачьего общества. К представлению прилагаются: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>в) устав казачьего общества.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bookmarkStart w:id="3" w:name="Par23"/>
      <w:bookmarkEnd w:id="3"/>
      <w:r w:rsidRPr="0030504E">
        <w:rPr>
          <w:rFonts w:ascii="Times New Roman" w:hAnsi="Times New Roman"/>
          <w:sz w:val="20"/>
          <w:szCs w:val="20"/>
        </w:rPr>
        <w:t>6.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атаману районного казачьего общества.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>7. Указанные в пунктах 5 и 6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bookmarkStart w:id="4" w:name="Par25"/>
      <w:bookmarkEnd w:id="4"/>
      <w:r w:rsidRPr="0030504E">
        <w:rPr>
          <w:rFonts w:ascii="Times New Roman" w:hAnsi="Times New Roman"/>
          <w:sz w:val="20"/>
          <w:szCs w:val="20"/>
        </w:rPr>
        <w:lastRenderedPageBreak/>
        <w:t>8. Рассмотрение представленных для согласования устава казачьего общества документов и принятие по ним решения производится атаманом районного казачьего общества, в течение 14 календарных дней со дня поступления указанных документов.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>9. По истечении срока, установленного пунктом 8 настоящего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>10.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>11. Согласование устава казачьего общества оформляется служебным письмом, подписанным непосредственно атаманом районного казачьего общества.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>12. Основаниями для отказа в согласовании устава действующего казачьего общества являются: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>б) 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>в) наличие в представленных документах недостоверных или неполных сведений.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bookmarkStart w:id="5" w:name="Par33"/>
      <w:bookmarkEnd w:id="5"/>
      <w:r w:rsidRPr="0030504E">
        <w:rPr>
          <w:rFonts w:ascii="Times New Roman" w:hAnsi="Times New Roman"/>
          <w:sz w:val="20"/>
          <w:szCs w:val="20"/>
        </w:rPr>
        <w:t>13. Основаниями для отказа в согласовании устава создаваемого казачьего общества являются: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>б) непредставление или представление неполного комплекта документов, предусмотренных пунктом 6 настоящего положения, несоблюдение требований к их оформлению, порядку и сроку представления;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>в) наличие в представленных документах недостоверных или неполных сведений.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>14. Отказ в согласовании устава казачьего общества не является препятствием для повторного направления атаману районного казачьего общества, представления о согласовании устава казачьего общества и документов, предусмотренных пунктами 5 и 6 настоящего положения, при условии устранения оснований, послуживших причиной для принятия указанного решения.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>Повторное представление о согласовании устава казачьего общества и документов, предусмотренных пунктами 5 и 6 настоящего положения, и принятие по этому представлению решения осуществляются в порядке, предусмотренном пунктами 7 - 13 настоящего положения.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 5 и 6 настоящего положения, не ограничено.</w:t>
      </w:r>
    </w:p>
    <w:p w:rsidR="0050529A" w:rsidRPr="00EA7551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bookmarkStart w:id="6" w:name="Par40"/>
      <w:bookmarkEnd w:id="6"/>
      <w:r w:rsidRPr="00EA7551">
        <w:rPr>
          <w:rFonts w:ascii="Times New Roman" w:hAnsi="Times New Roman"/>
          <w:sz w:val="20"/>
          <w:szCs w:val="20"/>
        </w:rPr>
        <w:t xml:space="preserve">15. Уставы хуторских, станичных казачьих обществ, создаваемых (действующих) на территории </w:t>
      </w:r>
      <w:r w:rsidR="00550D9B">
        <w:rPr>
          <w:rFonts w:ascii="Times New Roman" w:hAnsi="Times New Roman"/>
          <w:color w:val="000000"/>
          <w:sz w:val="20"/>
          <w:szCs w:val="20"/>
        </w:rPr>
        <w:t xml:space="preserve"> Пронинского сельского поселения </w:t>
      </w:r>
      <w:r w:rsidRPr="00EA7551">
        <w:rPr>
          <w:rFonts w:ascii="Times New Roman" w:hAnsi="Times New Roman"/>
          <w:color w:val="000000"/>
          <w:sz w:val="20"/>
          <w:szCs w:val="20"/>
        </w:rPr>
        <w:t xml:space="preserve"> Серафим</w:t>
      </w:r>
      <w:r w:rsidR="00550D9B">
        <w:rPr>
          <w:rFonts w:ascii="Times New Roman" w:hAnsi="Times New Roman"/>
          <w:color w:val="000000"/>
          <w:sz w:val="20"/>
          <w:szCs w:val="20"/>
        </w:rPr>
        <w:t>овичского муниципального района</w:t>
      </w:r>
      <w:r w:rsidRPr="00EA7551">
        <w:rPr>
          <w:rFonts w:ascii="Times New Roman" w:hAnsi="Times New Roman"/>
          <w:sz w:val="20"/>
          <w:szCs w:val="20"/>
        </w:rPr>
        <w:t xml:space="preserve">, утверждаются главой </w:t>
      </w:r>
      <w:r w:rsidR="00550D9B">
        <w:rPr>
          <w:rFonts w:ascii="Times New Roman" w:hAnsi="Times New Roman"/>
          <w:color w:val="000000"/>
          <w:sz w:val="20"/>
          <w:szCs w:val="20"/>
        </w:rPr>
        <w:t>Пронинского  сельского поселения. Серафимовичского муниципального района.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>16. Утверждение уставов казачьих обществ осуществляется после их согласования атаманом районного казачьего общества.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bookmarkStart w:id="7" w:name="Par49"/>
      <w:bookmarkEnd w:id="7"/>
      <w:r w:rsidRPr="0030504E">
        <w:rPr>
          <w:rFonts w:ascii="Times New Roman" w:hAnsi="Times New Roman"/>
          <w:sz w:val="20"/>
          <w:szCs w:val="20"/>
        </w:rPr>
        <w:t xml:space="preserve">17.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</w:t>
      </w:r>
      <w:r w:rsidR="00550D9B">
        <w:rPr>
          <w:rFonts w:ascii="Times New Roman" w:hAnsi="Times New Roman"/>
          <w:color w:val="000000"/>
          <w:sz w:val="20"/>
          <w:szCs w:val="20"/>
        </w:rPr>
        <w:t xml:space="preserve">Пронинского сельского поселения </w:t>
      </w:r>
      <w:r w:rsidRPr="00EA7551">
        <w:rPr>
          <w:rFonts w:ascii="Times New Roman" w:hAnsi="Times New Roman"/>
          <w:color w:val="000000"/>
          <w:sz w:val="20"/>
          <w:szCs w:val="20"/>
        </w:rPr>
        <w:t xml:space="preserve"> Серафим</w:t>
      </w:r>
      <w:r w:rsidR="00550D9B">
        <w:rPr>
          <w:rFonts w:ascii="Times New Roman" w:hAnsi="Times New Roman"/>
          <w:color w:val="000000"/>
          <w:sz w:val="20"/>
          <w:szCs w:val="20"/>
        </w:rPr>
        <w:t>овичского муниципального района</w:t>
      </w:r>
      <w:r w:rsidRPr="0030504E">
        <w:rPr>
          <w:rFonts w:ascii="Times New Roman" w:hAnsi="Times New Roman"/>
          <w:sz w:val="20"/>
          <w:szCs w:val="20"/>
        </w:rPr>
        <w:t>, представление об утверждении устава казачьего общества. К представлению прилагаются: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>в) копии писем о согласовании устава казачьего общества атаманом районного казачьего общества;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>г) устав казачьего общества на бумажном носителе и в электронном виде.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bookmarkStart w:id="8" w:name="Par54"/>
      <w:bookmarkEnd w:id="8"/>
      <w:r w:rsidRPr="0030504E">
        <w:rPr>
          <w:rFonts w:ascii="Times New Roman" w:hAnsi="Times New Roman"/>
          <w:sz w:val="20"/>
          <w:szCs w:val="20"/>
        </w:rPr>
        <w:t xml:space="preserve">18.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</w:t>
      </w:r>
      <w:r w:rsidR="00550D9B">
        <w:rPr>
          <w:rFonts w:ascii="Times New Roman" w:hAnsi="Times New Roman"/>
          <w:color w:val="000000"/>
          <w:sz w:val="20"/>
          <w:szCs w:val="20"/>
        </w:rPr>
        <w:t>Пронинского  сельского поселения</w:t>
      </w:r>
      <w:r w:rsidRPr="00EA7551">
        <w:rPr>
          <w:rFonts w:ascii="Times New Roman" w:hAnsi="Times New Roman"/>
          <w:color w:val="000000"/>
          <w:sz w:val="20"/>
          <w:szCs w:val="20"/>
        </w:rPr>
        <w:t xml:space="preserve"> Серафим</w:t>
      </w:r>
      <w:r w:rsidR="00550D9B">
        <w:rPr>
          <w:rFonts w:ascii="Times New Roman" w:hAnsi="Times New Roman"/>
          <w:color w:val="000000"/>
          <w:sz w:val="20"/>
          <w:szCs w:val="20"/>
        </w:rPr>
        <w:t>овичского муниципального района</w:t>
      </w:r>
      <w:r w:rsidRPr="0030504E">
        <w:rPr>
          <w:rFonts w:ascii="Times New Roman" w:hAnsi="Times New Roman"/>
          <w:sz w:val="20"/>
          <w:szCs w:val="20"/>
        </w:rPr>
        <w:t>, представление об утверждении устава казачьего общества. К представлению прилагаются: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lastRenderedPageBreak/>
        <w:t>в) копии писем о согласовании устава казачьего общества атаманом районного казачьего общества;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>г) устав казачьего общества на бумажном носителе и в электронном виде.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bookmarkStart w:id="9" w:name="Par59"/>
      <w:bookmarkEnd w:id="9"/>
      <w:r w:rsidRPr="0030504E">
        <w:rPr>
          <w:rFonts w:ascii="Times New Roman" w:hAnsi="Times New Roman"/>
          <w:sz w:val="20"/>
          <w:szCs w:val="20"/>
        </w:rPr>
        <w:t>19. Указанные в пунктах 17 и 18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bookmarkStart w:id="10" w:name="Par60"/>
      <w:bookmarkEnd w:id="10"/>
      <w:r w:rsidRPr="0030504E">
        <w:rPr>
          <w:rFonts w:ascii="Times New Roman" w:hAnsi="Times New Roman"/>
          <w:sz w:val="20"/>
          <w:szCs w:val="20"/>
        </w:rPr>
        <w:t xml:space="preserve">20. Рассмотрение представленных для утверждения устава казачьего общества документов и принятие по ним решения производится главой </w:t>
      </w:r>
      <w:r w:rsidR="00550D9B">
        <w:rPr>
          <w:rFonts w:ascii="Times New Roman" w:hAnsi="Times New Roman"/>
          <w:color w:val="000000"/>
          <w:sz w:val="20"/>
          <w:szCs w:val="20"/>
        </w:rPr>
        <w:t>Пронинского сельского поселения</w:t>
      </w:r>
      <w:r w:rsidRPr="00EA7551">
        <w:rPr>
          <w:rFonts w:ascii="Times New Roman" w:hAnsi="Times New Roman"/>
          <w:color w:val="000000"/>
          <w:sz w:val="20"/>
          <w:szCs w:val="20"/>
        </w:rPr>
        <w:t xml:space="preserve"> Серафим</w:t>
      </w:r>
      <w:r w:rsidR="00550D9B">
        <w:rPr>
          <w:rFonts w:ascii="Times New Roman" w:hAnsi="Times New Roman"/>
          <w:color w:val="000000"/>
          <w:sz w:val="20"/>
          <w:szCs w:val="20"/>
        </w:rPr>
        <w:t>овичского муниципального района</w:t>
      </w:r>
      <w:r w:rsidRPr="0030504E">
        <w:rPr>
          <w:rFonts w:ascii="Times New Roman" w:hAnsi="Times New Roman"/>
          <w:sz w:val="20"/>
          <w:szCs w:val="20"/>
        </w:rPr>
        <w:t>, в течение 30 календарных дней со дня поступления указанных документов.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bookmarkStart w:id="11" w:name="Par61"/>
      <w:bookmarkEnd w:id="11"/>
      <w:r w:rsidRPr="0030504E">
        <w:rPr>
          <w:rFonts w:ascii="Times New Roman" w:hAnsi="Times New Roman"/>
          <w:sz w:val="20"/>
          <w:szCs w:val="20"/>
        </w:rPr>
        <w:t>21. По истечении срока, указанного в пункте 20 настоящего положения,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>22.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 xml:space="preserve">23. Утверждение устава казачьего общества оформляется правовым актом главой </w:t>
      </w:r>
      <w:r w:rsidR="00550D9B">
        <w:rPr>
          <w:rFonts w:ascii="Times New Roman" w:hAnsi="Times New Roman"/>
          <w:color w:val="000000"/>
          <w:sz w:val="20"/>
          <w:szCs w:val="20"/>
        </w:rPr>
        <w:t xml:space="preserve">Пронинского сельского поселения </w:t>
      </w:r>
      <w:r w:rsidRPr="00EA7551">
        <w:rPr>
          <w:rFonts w:ascii="Times New Roman" w:hAnsi="Times New Roman"/>
          <w:color w:val="000000"/>
          <w:sz w:val="20"/>
          <w:szCs w:val="20"/>
        </w:rPr>
        <w:t xml:space="preserve"> Серафим</w:t>
      </w:r>
      <w:r w:rsidR="00550D9B">
        <w:rPr>
          <w:rFonts w:ascii="Times New Roman" w:hAnsi="Times New Roman"/>
          <w:color w:val="000000"/>
          <w:sz w:val="20"/>
          <w:szCs w:val="20"/>
        </w:rPr>
        <w:t>овичского муниципального района</w:t>
      </w:r>
      <w:r w:rsidRPr="0030504E">
        <w:rPr>
          <w:rFonts w:ascii="Times New Roman" w:hAnsi="Times New Roman"/>
          <w:sz w:val="20"/>
          <w:szCs w:val="20"/>
        </w:rPr>
        <w:t>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21 настоящего положения.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>24. На титульном листе утверждаемого устава казачьего общества рекомендуется указывать: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>слово УСТАВ (прописными буквами) и полное наименование казачьего общества;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утверждения).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>25. Основаниями для отказа в утверждении устава действующего казачьего общества являются: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>б) непредставление или представление неполного комплекта документов, предусмотренных пунктом 17 настоящего положения, несоблюдение требований к их оформлению, порядку и сроку представления;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>в) наличие в представленных документах недостоверных или неполных сведений.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bookmarkStart w:id="12" w:name="Par74"/>
      <w:bookmarkEnd w:id="12"/>
      <w:r w:rsidRPr="0030504E">
        <w:rPr>
          <w:rFonts w:ascii="Times New Roman" w:hAnsi="Times New Roman"/>
          <w:sz w:val="20"/>
          <w:szCs w:val="20"/>
        </w:rPr>
        <w:t>26. Основаниями для отказа в утверждении устава создаваемого казачьего общества являются: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>б) непредставление или представление неполного комплекта документов, предусмотренных пунктом 17 настоящего положения, несоблюдение требований к их оформлению, порядку и сроку представления;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>в) наличия в представленных документах недостоверных или неполных сведений.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 xml:space="preserve">27. Отказ в утверждении устава казачьего общества не является препятствием для повторного направления главе </w:t>
      </w:r>
      <w:r w:rsidR="00550D9B">
        <w:rPr>
          <w:rFonts w:ascii="Times New Roman" w:hAnsi="Times New Roman"/>
          <w:color w:val="000000"/>
          <w:sz w:val="20"/>
          <w:szCs w:val="20"/>
        </w:rPr>
        <w:t xml:space="preserve"> Пронинского сельского посления</w:t>
      </w:r>
      <w:bookmarkStart w:id="13" w:name="_GoBack"/>
      <w:bookmarkEnd w:id="13"/>
      <w:r w:rsidRPr="00EA7551">
        <w:rPr>
          <w:rFonts w:ascii="Times New Roman" w:hAnsi="Times New Roman"/>
          <w:color w:val="000000"/>
          <w:sz w:val="20"/>
          <w:szCs w:val="20"/>
        </w:rPr>
        <w:t xml:space="preserve"> Серафимовичского муниципального района)</w:t>
      </w:r>
      <w:r w:rsidRPr="0030504E">
        <w:rPr>
          <w:rFonts w:ascii="Times New Roman" w:hAnsi="Times New Roman"/>
          <w:sz w:val="20"/>
          <w:szCs w:val="20"/>
        </w:rPr>
        <w:t>, представления об утверждении устава казачьего общества и документов, предусмотренных пунктами 17 и 18 настоящего положения, при условии устранения оснований, послуживших причиной для принятия указанного решения.</w:t>
      </w:r>
    </w:p>
    <w:p w:rsidR="0050529A" w:rsidRPr="0030504E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>Повторное представление об утверждении устава казачьего общества и документов, предусмотренных пунктами 17 и 18 настоящего положения, и принятие по этому представлению решения осуществляются в порядке, предусмотренном пунктами 19 - 26 настоящего положения.</w:t>
      </w:r>
    </w:p>
    <w:p w:rsidR="0050529A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>Предельное количество повторных направлений представления об утверждении устава казачьего общества и документов, предусмотренных пунктами 17 и 18 настоящего положения, не ограничено.</w:t>
      </w:r>
    </w:p>
    <w:p w:rsidR="0050529A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50529A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50529A" w:rsidRDefault="0050529A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550D9B" w:rsidRDefault="00550D9B" w:rsidP="0050529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50529A" w:rsidRPr="0030504E" w:rsidRDefault="0050529A" w:rsidP="005052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</w:t>
      </w:r>
      <w:r w:rsidRPr="0030504E">
        <w:rPr>
          <w:rFonts w:ascii="Times New Roman" w:hAnsi="Times New Roman"/>
          <w:sz w:val="20"/>
          <w:szCs w:val="20"/>
        </w:rPr>
        <w:t>иложение</w:t>
      </w:r>
    </w:p>
    <w:p w:rsidR="0050529A" w:rsidRPr="0030504E" w:rsidRDefault="0050529A" w:rsidP="005052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>к положению</w:t>
      </w:r>
    </w:p>
    <w:p w:rsidR="0050529A" w:rsidRPr="0030504E" w:rsidRDefault="0050529A" w:rsidP="005052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>о согласовании и утверждении</w:t>
      </w:r>
    </w:p>
    <w:p w:rsidR="0050529A" w:rsidRPr="0030504E" w:rsidRDefault="0050529A" w:rsidP="005052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>уставов казачьих обществ</w:t>
      </w:r>
    </w:p>
    <w:p w:rsidR="0050529A" w:rsidRPr="0030504E" w:rsidRDefault="0050529A" w:rsidP="00505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529A" w:rsidRPr="0030504E" w:rsidRDefault="0050529A" w:rsidP="00505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14" w:name="Par91"/>
      <w:bookmarkEnd w:id="14"/>
      <w:r w:rsidRPr="0030504E">
        <w:rPr>
          <w:rFonts w:ascii="Times New Roman" w:hAnsi="Times New Roman"/>
          <w:sz w:val="20"/>
          <w:szCs w:val="20"/>
        </w:rPr>
        <w:t>ОБРАЗЕЦ</w:t>
      </w:r>
    </w:p>
    <w:p w:rsidR="0050529A" w:rsidRPr="0030504E" w:rsidRDefault="0050529A" w:rsidP="00505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0504E">
        <w:rPr>
          <w:rFonts w:ascii="Times New Roman" w:hAnsi="Times New Roman"/>
          <w:sz w:val="20"/>
          <w:szCs w:val="20"/>
        </w:rPr>
        <w:t>ТИТУЛЬНОГО ЛИСТА УСТАВА КАЗАЧЬЕГО ОБЩЕСТВА</w:t>
      </w:r>
    </w:p>
    <w:p w:rsidR="0050529A" w:rsidRPr="0030504E" w:rsidRDefault="0050529A" w:rsidP="00505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8"/>
        <w:gridCol w:w="396"/>
        <w:gridCol w:w="907"/>
        <w:gridCol w:w="963"/>
        <w:gridCol w:w="623"/>
        <w:gridCol w:w="453"/>
        <w:gridCol w:w="1077"/>
      </w:tblGrid>
      <w:tr w:rsidR="0050529A" w:rsidRPr="0030504E" w:rsidTr="00A7102E">
        <w:tc>
          <w:tcPr>
            <w:tcW w:w="4648" w:type="dxa"/>
          </w:tcPr>
          <w:p w:rsidR="0050529A" w:rsidRPr="0030504E" w:rsidRDefault="0050529A" w:rsidP="00A71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9" w:type="dxa"/>
            <w:gridSpan w:val="6"/>
          </w:tcPr>
          <w:p w:rsidR="0050529A" w:rsidRPr="0030504E" w:rsidRDefault="0050529A" w:rsidP="00A7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04E">
              <w:rPr>
                <w:rFonts w:ascii="Times New Roman" w:hAnsi="Times New Roman"/>
                <w:sz w:val="20"/>
                <w:szCs w:val="20"/>
              </w:rPr>
              <w:t>УТВЕРЖДЕНО</w:t>
            </w:r>
          </w:p>
          <w:p w:rsidR="0050529A" w:rsidRPr="0030504E" w:rsidRDefault="0050529A" w:rsidP="00A7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04E">
              <w:rPr>
                <w:rFonts w:ascii="Times New Roman" w:hAnsi="Times New Roman"/>
                <w:sz w:val="20"/>
                <w:szCs w:val="20"/>
              </w:rPr>
              <w:t>приказом ФАДН России</w:t>
            </w:r>
          </w:p>
        </w:tc>
      </w:tr>
      <w:tr w:rsidR="0050529A" w:rsidRPr="0030504E" w:rsidTr="00A7102E">
        <w:tc>
          <w:tcPr>
            <w:tcW w:w="4648" w:type="dxa"/>
          </w:tcPr>
          <w:p w:rsidR="0050529A" w:rsidRPr="0030504E" w:rsidRDefault="0050529A" w:rsidP="00A71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50529A" w:rsidRPr="0030504E" w:rsidRDefault="0050529A" w:rsidP="00A71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504E">
              <w:rPr>
                <w:rFonts w:ascii="Times New Roman" w:hAnsi="Times New Roman"/>
                <w:sz w:val="20"/>
                <w:szCs w:val="20"/>
              </w:rPr>
              <w:t>от</w:t>
            </w:r>
          </w:p>
        </w:tc>
        <w:tc>
          <w:tcPr>
            <w:tcW w:w="1870" w:type="dxa"/>
            <w:gridSpan w:val="2"/>
            <w:tcBorders>
              <w:bottom w:val="single" w:sz="4" w:space="0" w:color="auto"/>
            </w:tcBorders>
          </w:tcPr>
          <w:p w:rsidR="0050529A" w:rsidRPr="0030504E" w:rsidRDefault="0050529A" w:rsidP="00A71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" w:type="dxa"/>
          </w:tcPr>
          <w:p w:rsidR="0050529A" w:rsidRPr="0030504E" w:rsidRDefault="0050529A" w:rsidP="00A710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0504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50529A" w:rsidRPr="0030504E" w:rsidRDefault="0050529A" w:rsidP="00A71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29A" w:rsidRPr="0030504E" w:rsidTr="00A7102E">
        <w:tc>
          <w:tcPr>
            <w:tcW w:w="4648" w:type="dxa"/>
          </w:tcPr>
          <w:p w:rsidR="0050529A" w:rsidRPr="0030504E" w:rsidRDefault="0050529A" w:rsidP="00A71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9" w:type="dxa"/>
            <w:gridSpan w:val="6"/>
          </w:tcPr>
          <w:p w:rsidR="0050529A" w:rsidRPr="0030504E" w:rsidRDefault="0050529A" w:rsidP="00A71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29A" w:rsidRPr="0030504E" w:rsidTr="00A7102E">
        <w:tc>
          <w:tcPr>
            <w:tcW w:w="4648" w:type="dxa"/>
            <w:vAlign w:val="center"/>
          </w:tcPr>
          <w:p w:rsidR="0050529A" w:rsidRPr="0030504E" w:rsidRDefault="0050529A" w:rsidP="00A71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9" w:type="dxa"/>
            <w:gridSpan w:val="6"/>
          </w:tcPr>
          <w:p w:rsidR="0050529A" w:rsidRPr="0030504E" w:rsidRDefault="0050529A" w:rsidP="00A7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04E">
              <w:rPr>
                <w:rFonts w:ascii="Times New Roman" w:hAnsi="Times New Roman"/>
                <w:sz w:val="20"/>
                <w:szCs w:val="20"/>
              </w:rPr>
              <w:t>СОГЛАСОВАНО</w:t>
            </w:r>
          </w:p>
        </w:tc>
      </w:tr>
      <w:tr w:rsidR="0050529A" w:rsidRPr="0030504E" w:rsidTr="00A7102E">
        <w:tc>
          <w:tcPr>
            <w:tcW w:w="4648" w:type="dxa"/>
          </w:tcPr>
          <w:p w:rsidR="0050529A" w:rsidRPr="0030504E" w:rsidRDefault="0050529A" w:rsidP="00A71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9" w:type="dxa"/>
            <w:gridSpan w:val="6"/>
            <w:tcBorders>
              <w:bottom w:val="single" w:sz="4" w:space="0" w:color="auto"/>
            </w:tcBorders>
          </w:tcPr>
          <w:p w:rsidR="0050529A" w:rsidRPr="0030504E" w:rsidRDefault="0050529A" w:rsidP="00A71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29A" w:rsidRPr="0030504E" w:rsidTr="00A7102E">
        <w:tc>
          <w:tcPr>
            <w:tcW w:w="4648" w:type="dxa"/>
          </w:tcPr>
          <w:p w:rsidR="0050529A" w:rsidRPr="0030504E" w:rsidRDefault="0050529A" w:rsidP="00A71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</w:tcBorders>
          </w:tcPr>
          <w:p w:rsidR="0050529A" w:rsidRPr="0030504E" w:rsidRDefault="0050529A" w:rsidP="00A7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04E">
              <w:rPr>
                <w:rFonts w:ascii="Times New Roman" w:hAnsi="Times New Roman"/>
                <w:sz w:val="20"/>
                <w:szCs w:val="20"/>
              </w:rPr>
              <w:t>(наименование должности)</w:t>
            </w:r>
          </w:p>
        </w:tc>
      </w:tr>
      <w:tr w:rsidR="0050529A" w:rsidRPr="0030504E" w:rsidTr="00A7102E">
        <w:tc>
          <w:tcPr>
            <w:tcW w:w="4648" w:type="dxa"/>
          </w:tcPr>
          <w:p w:rsidR="0050529A" w:rsidRPr="0030504E" w:rsidRDefault="0050529A" w:rsidP="00A71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9" w:type="dxa"/>
            <w:gridSpan w:val="6"/>
            <w:tcBorders>
              <w:bottom w:val="single" w:sz="4" w:space="0" w:color="auto"/>
            </w:tcBorders>
          </w:tcPr>
          <w:p w:rsidR="0050529A" w:rsidRPr="0030504E" w:rsidRDefault="0050529A" w:rsidP="00A71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29A" w:rsidRPr="0030504E" w:rsidTr="00A7102E">
        <w:tc>
          <w:tcPr>
            <w:tcW w:w="4648" w:type="dxa"/>
          </w:tcPr>
          <w:p w:rsidR="0050529A" w:rsidRPr="0030504E" w:rsidRDefault="0050529A" w:rsidP="00A71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</w:tcBorders>
          </w:tcPr>
          <w:p w:rsidR="0050529A" w:rsidRPr="0030504E" w:rsidRDefault="0050529A" w:rsidP="00A7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04E"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50529A" w:rsidRPr="0030504E" w:rsidTr="00A7102E">
        <w:tc>
          <w:tcPr>
            <w:tcW w:w="4648" w:type="dxa"/>
          </w:tcPr>
          <w:p w:rsidR="0050529A" w:rsidRPr="0030504E" w:rsidRDefault="0050529A" w:rsidP="00A71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50529A" w:rsidRPr="0030504E" w:rsidRDefault="0050529A" w:rsidP="00A71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04E">
              <w:rPr>
                <w:rFonts w:ascii="Times New Roman" w:hAnsi="Times New Roman"/>
                <w:sz w:val="20"/>
                <w:szCs w:val="20"/>
              </w:rPr>
              <w:t>письмо от</w:t>
            </w:r>
          </w:p>
        </w:tc>
        <w:tc>
          <w:tcPr>
            <w:tcW w:w="1586" w:type="dxa"/>
            <w:gridSpan w:val="2"/>
            <w:tcBorders>
              <w:bottom w:val="single" w:sz="4" w:space="0" w:color="auto"/>
            </w:tcBorders>
          </w:tcPr>
          <w:p w:rsidR="0050529A" w:rsidRPr="0030504E" w:rsidRDefault="0050529A" w:rsidP="00A71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:rsidR="0050529A" w:rsidRPr="0030504E" w:rsidRDefault="0050529A" w:rsidP="00A7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04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50529A" w:rsidRPr="0030504E" w:rsidRDefault="0050529A" w:rsidP="00A71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29A" w:rsidRPr="0030504E" w:rsidTr="00A7102E">
        <w:tc>
          <w:tcPr>
            <w:tcW w:w="4648" w:type="dxa"/>
          </w:tcPr>
          <w:p w:rsidR="0050529A" w:rsidRPr="0030504E" w:rsidRDefault="0050529A" w:rsidP="00A71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9" w:type="dxa"/>
            <w:gridSpan w:val="6"/>
          </w:tcPr>
          <w:p w:rsidR="0050529A" w:rsidRPr="0030504E" w:rsidRDefault="0050529A" w:rsidP="00A71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29A" w:rsidRPr="0030504E" w:rsidTr="00A7102E">
        <w:tc>
          <w:tcPr>
            <w:tcW w:w="4648" w:type="dxa"/>
            <w:vAlign w:val="center"/>
          </w:tcPr>
          <w:p w:rsidR="0050529A" w:rsidRPr="0030504E" w:rsidRDefault="0050529A" w:rsidP="00A71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9" w:type="dxa"/>
            <w:gridSpan w:val="6"/>
            <w:vAlign w:val="center"/>
          </w:tcPr>
          <w:p w:rsidR="0050529A" w:rsidRPr="0030504E" w:rsidRDefault="0050529A" w:rsidP="00A7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04E">
              <w:rPr>
                <w:rFonts w:ascii="Times New Roman" w:hAnsi="Times New Roman"/>
                <w:sz w:val="20"/>
                <w:szCs w:val="20"/>
              </w:rPr>
              <w:t>СОГЛАСОВАНО</w:t>
            </w:r>
          </w:p>
        </w:tc>
      </w:tr>
      <w:tr w:rsidR="0050529A" w:rsidRPr="0030504E" w:rsidTr="00A7102E">
        <w:tc>
          <w:tcPr>
            <w:tcW w:w="4648" w:type="dxa"/>
          </w:tcPr>
          <w:p w:rsidR="0050529A" w:rsidRPr="0030504E" w:rsidRDefault="0050529A" w:rsidP="00A71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9" w:type="dxa"/>
            <w:gridSpan w:val="6"/>
            <w:tcBorders>
              <w:bottom w:val="single" w:sz="4" w:space="0" w:color="auto"/>
            </w:tcBorders>
          </w:tcPr>
          <w:p w:rsidR="0050529A" w:rsidRPr="0030504E" w:rsidRDefault="0050529A" w:rsidP="00A71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29A" w:rsidRPr="0030504E" w:rsidTr="00A7102E">
        <w:tc>
          <w:tcPr>
            <w:tcW w:w="4648" w:type="dxa"/>
          </w:tcPr>
          <w:p w:rsidR="0050529A" w:rsidRPr="0030504E" w:rsidRDefault="0050529A" w:rsidP="00A71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</w:tcBorders>
          </w:tcPr>
          <w:p w:rsidR="0050529A" w:rsidRPr="0030504E" w:rsidRDefault="0050529A" w:rsidP="00A7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04E">
              <w:rPr>
                <w:rFonts w:ascii="Times New Roman" w:hAnsi="Times New Roman"/>
                <w:sz w:val="20"/>
                <w:szCs w:val="20"/>
              </w:rPr>
              <w:t>(наименование должности)</w:t>
            </w:r>
          </w:p>
        </w:tc>
      </w:tr>
      <w:tr w:rsidR="0050529A" w:rsidRPr="0030504E" w:rsidTr="00A7102E">
        <w:tc>
          <w:tcPr>
            <w:tcW w:w="4648" w:type="dxa"/>
          </w:tcPr>
          <w:p w:rsidR="0050529A" w:rsidRPr="0030504E" w:rsidRDefault="0050529A" w:rsidP="00A71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9" w:type="dxa"/>
            <w:gridSpan w:val="6"/>
            <w:tcBorders>
              <w:bottom w:val="single" w:sz="4" w:space="0" w:color="auto"/>
            </w:tcBorders>
          </w:tcPr>
          <w:p w:rsidR="0050529A" w:rsidRPr="0030504E" w:rsidRDefault="0050529A" w:rsidP="00A71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29A" w:rsidRPr="0030504E" w:rsidTr="00A7102E">
        <w:tc>
          <w:tcPr>
            <w:tcW w:w="4648" w:type="dxa"/>
          </w:tcPr>
          <w:p w:rsidR="0050529A" w:rsidRPr="0030504E" w:rsidRDefault="0050529A" w:rsidP="00A71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</w:tcBorders>
          </w:tcPr>
          <w:p w:rsidR="0050529A" w:rsidRPr="0030504E" w:rsidRDefault="0050529A" w:rsidP="00A7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04E"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50529A" w:rsidRPr="0030504E" w:rsidTr="00A7102E">
        <w:tc>
          <w:tcPr>
            <w:tcW w:w="4648" w:type="dxa"/>
          </w:tcPr>
          <w:p w:rsidR="0050529A" w:rsidRPr="0030504E" w:rsidRDefault="0050529A" w:rsidP="00A71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gridSpan w:val="2"/>
          </w:tcPr>
          <w:p w:rsidR="0050529A" w:rsidRPr="0030504E" w:rsidRDefault="0050529A" w:rsidP="00A71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504E">
              <w:rPr>
                <w:rFonts w:ascii="Times New Roman" w:hAnsi="Times New Roman"/>
                <w:sz w:val="20"/>
                <w:szCs w:val="20"/>
              </w:rPr>
              <w:t>письмо от</w:t>
            </w:r>
          </w:p>
        </w:tc>
        <w:tc>
          <w:tcPr>
            <w:tcW w:w="1586" w:type="dxa"/>
            <w:gridSpan w:val="2"/>
            <w:tcBorders>
              <w:bottom w:val="single" w:sz="4" w:space="0" w:color="auto"/>
            </w:tcBorders>
          </w:tcPr>
          <w:p w:rsidR="0050529A" w:rsidRPr="0030504E" w:rsidRDefault="0050529A" w:rsidP="00A71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</w:tcPr>
          <w:p w:rsidR="0050529A" w:rsidRPr="0030504E" w:rsidRDefault="0050529A" w:rsidP="00A7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04E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50529A" w:rsidRPr="0030504E" w:rsidRDefault="0050529A" w:rsidP="00A71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529A" w:rsidRPr="0030504E" w:rsidRDefault="0050529A" w:rsidP="00505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50529A" w:rsidRPr="0030504E" w:rsidTr="00A7102E">
        <w:tc>
          <w:tcPr>
            <w:tcW w:w="9070" w:type="dxa"/>
          </w:tcPr>
          <w:p w:rsidR="0050529A" w:rsidRPr="0030504E" w:rsidRDefault="0050529A" w:rsidP="00A7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04E">
              <w:rPr>
                <w:rFonts w:ascii="Times New Roman" w:hAnsi="Times New Roman"/>
                <w:sz w:val="20"/>
                <w:szCs w:val="20"/>
              </w:rPr>
              <w:t>УСТАВ</w:t>
            </w:r>
          </w:p>
        </w:tc>
      </w:tr>
      <w:tr w:rsidR="0050529A" w:rsidRPr="0030504E" w:rsidTr="00A7102E">
        <w:tc>
          <w:tcPr>
            <w:tcW w:w="9070" w:type="dxa"/>
            <w:tcBorders>
              <w:bottom w:val="single" w:sz="4" w:space="0" w:color="auto"/>
            </w:tcBorders>
          </w:tcPr>
          <w:p w:rsidR="0050529A" w:rsidRPr="0030504E" w:rsidRDefault="0050529A" w:rsidP="00A71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29A" w:rsidRPr="0030504E" w:rsidTr="00A7102E">
        <w:tc>
          <w:tcPr>
            <w:tcW w:w="9070" w:type="dxa"/>
            <w:tcBorders>
              <w:top w:val="single" w:sz="4" w:space="0" w:color="auto"/>
            </w:tcBorders>
          </w:tcPr>
          <w:p w:rsidR="0050529A" w:rsidRPr="0030504E" w:rsidRDefault="0050529A" w:rsidP="00A7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04E">
              <w:rPr>
                <w:rFonts w:ascii="Times New Roman" w:hAnsi="Times New Roman"/>
                <w:sz w:val="20"/>
                <w:szCs w:val="20"/>
              </w:rPr>
              <w:t>(полное наименование казачьего общества)</w:t>
            </w:r>
          </w:p>
        </w:tc>
      </w:tr>
      <w:tr w:rsidR="0050529A" w:rsidRPr="0030504E" w:rsidTr="00A7102E">
        <w:tc>
          <w:tcPr>
            <w:tcW w:w="9070" w:type="dxa"/>
          </w:tcPr>
          <w:p w:rsidR="0050529A" w:rsidRPr="0030504E" w:rsidRDefault="0050529A" w:rsidP="00A71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29A" w:rsidRPr="0030504E" w:rsidTr="00A7102E">
        <w:tc>
          <w:tcPr>
            <w:tcW w:w="9070" w:type="dxa"/>
          </w:tcPr>
          <w:p w:rsidR="0050529A" w:rsidRPr="0030504E" w:rsidRDefault="0050529A" w:rsidP="00A71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29A" w:rsidRPr="0030504E" w:rsidTr="00A7102E">
        <w:tc>
          <w:tcPr>
            <w:tcW w:w="9070" w:type="dxa"/>
          </w:tcPr>
          <w:p w:rsidR="0050529A" w:rsidRPr="0030504E" w:rsidRDefault="0050529A" w:rsidP="00A7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04E">
              <w:rPr>
                <w:rFonts w:ascii="Times New Roman" w:hAnsi="Times New Roman"/>
                <w:sz w:val="20"/>
                <w:szCs w:val="20"/>
              </w:rPr>
              <w:t>20__ год</w:t>
            </w:r>
          </w:p>
        </w:tc>
      </w:tr>
    </w:tbl>
    <w:p w:rsidR="0050529A" w:rsidRPr="0030504E" w:rsidRDefault="0050529A" w:rsidP="0050529A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6E6107" w:rsidRDefault="006E6107"/>
    <w:sectPr w:rsidR="006E6107" w:rsidSect="0087489D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80"/>
    <w:rsid w:val="00065DF8"/>
    <w:rsid w:val="00114380"/>
    <w:rsid w:val="0050529A"/>
    <w:rsid w:val="00550D9B"/>
    <w:rsid w:val="006E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52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052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4FDA97EAFE40151E694C1F4E83FA629210C1870482D8E79C5DB6C6BCC011E8AD5001CAB74D32FA1DFA51E872AEE51178EAED51283E2FD79vBx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2411</Words>
  <Characters>13747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dc:description/>
  <cp:lastModifiedBy>Algo</cp:lastModifiedBy>
  <cp:revision>3</cp:revision>
  <dcterms:created xsi:type="dcterms:W3CDTF">2020-11-09T10:41:00Z</dcterms:created>
  <dcterms:modified xsi:type="dcterms:W3CDTF">2020-11-09T11:24:00Z</dcterms:modified>
</cp:coreProperties>
</file>