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9" w:rsidRDefault="00E04EA9" w:rsidP="00E04E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4EA9" w:rsidRPr="00114BA8" w:rsidRDefault="00E04EA9" w:rsidP="00E04EA9">
      <w:pPr>
        <w:jc w:val="center"/>
        <w:rPr>
          <w:sz w:val="28"/>
          <w:szCs w:val="28"/>
        </w:rPr>
      </w:pPr>
      <w:r w:rsidRPr="00114BA8">
        <w:rPr>
          <w:sz w:val="28"/>
          <w:szCs w:val="28"/>
        </w:rPr>
        <w:t>ПОСТАНОВЛЕНИЕ</w:t>
      </w:r>
    </w:p>
    <w:p w:rsidR="00E04EA9" w:rsidRPr="00114BA8" w:rsidRDefault="00E04EA9" w:rsidP="00E04EA9">
      <w:pPr>
        <w:jc w:val="center"/>
        <w:rPr>
          <w:sz w:val="28"/>
          <w:szCs w:val="28"/>
        </w:rPr>
      </w:pPr>
      <w:r w:rsidRPr="00114BA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ПРОНИНСКОГО  </w:t>
      </w:r>
      <w:r w:rsidRPr="00114BA8">
        <w:rPr>
          <w:sz w:val="28"/>
          <w:szCs w:val="28"/>
        </w:rPr>
        <w:t xml:space="preserve">СЕЛЬСКОГО ПОСЕЛЕНИЯ СЕРАФИМОВИЧСКОГО </w:t>
      </w:r>
    </w:p>
    <w:p w:rsidR="00E04EA9" w:rsidRPr="00114BA8" w:rsidRDefault="00E04EA9" w:rsidP="00E04EA9">
      <w:pPr>
        <w:jc w:val="center"/>
        <w:rPr>
          <w:sz w:val="28"/>
          <w:szCs w:val="28"/>
        </w:rPr>
      </w:pPr>
      <w:r w:rsidRPr="00114BA8">
        <w:rPr>
          <w:sz w:val="28"/>
          <w:szCs w:val="28"/>
        </w:rPr>
        <w:t xml:space="preserve">МУНИЦИПАЛЬНОГО РАЙОНА </w:t>
      </w:r>
    </w:p>
    <w:p w:rsidR="00E04EA9" w:rsidRPr="00114BA8" w:rsidRDefault="00E04EA9" w:rsidP="00E04EA9">
      <w:pPr>
        <w:jc w:val="center"/>
        <w:rPr>
          <w:sz w:val="28"/>
          <w:szCs w:val="28"/>
        </w:rPr>
      </w:pPr>
      <w:r w:rsidRPr="00114BA8">
        <w:rPr>
          <w:sz w:val="28"/>
          <w:szCs w:val="28"/>
        </w:rPr>
        <w:t>ВОЛГОГРАДСКОЙ ОБЛАСТИ ______________________________________________________________</w:t>
      </w:r>
    </w:p>
    <w:p w:rsidR="00E04EA9" w:rsidRPr="00114BA8" w:rsidRDefault="00E04EA9" w:rsidP="00E04EA9">
      <w:pPr>
        <w:jc w:val="both"/>
        <w:rPr>
          <w:sz w:val="28"/>
          <w:szCs w:val="28"/>
        </w:rPr>
      </w:pPr>
      <w:r w:rsidRPr="00114BA8">
        <w:rPr>
          <w:sz w:val="28"/>
          <w:szCs w:val="28"/>
        </w:rPr>
        <w:t xml:space="preserve">      </w:t>
      </w:r>
    </w:p>
    <w:p w:rsidR="00E04EA9" w:rsidRPr="00114BA8" w:rsidRDefault="00E04EA9" w:rsidP="00E04E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114BA8">
        <w:rPr>
          <w:sz w:val="28"/>
          <w:szCs w:val="28"/>
        </w:rPr>
        <w:t xml:space="preserve">от  </w:t>
      </w:r>
      <w:r w:rsidRPr="00114BA8">
        <w:rPr>
          <w:sz w:val="28"/>
          <w:szCs w:val="28"/>
          <w:u w:val="single"/>
        </w:rPr>
        <w:t xml:space="preserve">                  </w:t>
      </w:r>
      <w:r w:rsidRPr="00114BA8">
        <w:rPr>
          <w:sz w:val="28"/>
          <w:szCs w:val="28"/>
        </w:rPr>
        <w:t xml:space="preserve">2021 г.  </w:t>
      </w:r>
      <w:r>
        <w:rPr>
          <w:sz w:val="28"/>
          <w:szCs w:val="28"/>
        </w:rPr>
        <w:t xml:space="preserve">                              </w:t>
      </w:r>
      <w:r w:rsidRPr="00114BA8">
        <w:rPr>
          <w:sz w:val="28"/>
          <w:szCs w:val="28"/>
        </w:rPr>
        <w:t xml:space="preserve">№ </w:t>
      </w:r>
    </w:p>
    <w:p w:rsidR="00E04EA9" w:rsidRPr="00114BA8" w:rsidRDefault="00E04EA9" w:rsidP="00E04EA9">
      <w:pPr>
        <w:rPr>
          <w:sz w:val="28"/>
          <w:szCs w:val="28"/>
          <w:u w:val="single"/>
        </w:rPr>
      </w:pPr>
    </w:p>
    <w:p w:rsidR="00E04EA9" w:rsidRPr="00114BA8" w:rsidRDefault="00E04EA9" w:rsidP="00E04EA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ории Пронинского </w:t>
      </w: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Серафимовичского</w:t>
      </w: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на 2022 год</w:t>
      </w:r>
    </w:p>
    <w:p w:rsidR="00E04EA9" w:rsidRPr="00114BA8" w:rsidRDefault="00E04EA9" w:rsidP="00E04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A9" w:rsidRPr="00114BA8" w:rsidRDefault="00E04EA9" w:rsidP="00E04EA9">
      <w:pPr>
        <w:pStyle w:val="a3"/>
        <w:ind w:firstLine="703"/>
        <w:rPr>
          <w:szCs w:val="28"/>
        </w:rPr>
      </w:pPr>
      <w:proofErr w:type="gramStart"/>
      <w:r w:rsidRPr="00114BA8">
        <w:rPr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</w:t>
      </w:r>
      <w:proofErr w:type="gramEnd"/>
      <w:r>
        <w:rPr>
          <w:szCs w:val="28"/>
        </w:rPr>
        <w:t xml:space="preserve"> Пронинского </w:t>
      </w:r>
      <w:r w:rsidRPr="00114BA8">
        <w:rPr>
          <w:szCs w:val="28"/>
        </w:rPr>
        <w:t>сельского поселения Серафимовичского муниципального района Волгоградской области,</w:t>
      </w:r>
    </w:p>
    <w:p w:rsidR="00E04EA9" w:rsidRPr="00114BA8" w:rsidRDefault="00E04EA9" w:rsidP="00E04EA9">
      <w:pPr>
        <w:pStyle w:val="a3"/>
        <w:ind w:firstLine="703"/>
        <w:rPr>
          <w:szCs w:val="28"/>
        </w:rPr>
      </w:pPr>
    </w:p>
    <w:p w:rsidR="00E04EA9" w:rsidRPr="00114BA8" w:rsidRDefault="00E04EA9" w:rsidP="00E04EA9">
      <w:pPr>
        <w:pStyle w:val="a3"/>
        <w:ind w:firstLine="703"/>
        <w:rPr>
          <w:szCs w:val="28"/>
        </w:rPr>
      </w:pPr>
      <w:r w:rsidRPr="00114BA8">
        <w:rPr>
          <w:szCs w:val="28"/>
        </w:rPr>
        <w:t>ПОСТАНОВЛЯЮ:</w:t>
      </w:r>
    </w:p>
    <w:p w:rsidR="00E04EA9" w:rsidRPr="00114BA8" w:rsidRDefault="00E04EA9" w:rsidP="00E04EA9">
      <w:pPr>
        <w:pStyle w:val="western"/>
        <w:spacing w:before="243" w:beforeAutospacing="0" w:after="0" w:afterAutospacing="0" w:line="281" w:lineRule="atLeast"/>
        <w:ind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1. Утвердить прилагаемую Программу </w:t>
      </w:r>
      <w:r w:rsidRPr="00114BA8">
        <w:rPr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color w:val="010101"/>
          <w:sz w:val="28"/>
          <w:szCs w:val="28"/>
        </w:rPr>
        <w:t xml:space="preserve">Пронинского </w:t>
      </w:r>
      <w:r w:rsidRPr="00114BA8">
        <w:rPr>
          <w:sz w:val="28"/>
          <w:szCs w:val="28"/>
        </w:rPr>
        <w:t>сельского поселения Серафимовичского муниципального района Волгоградской области на 2022 год.</w:t>
      </w:r>
    </w:p>
    <w:p w:rsidR="00E04EA9" w:rsidRPr="00114BA8" w:rsidRDefault="00E04EA9" w:rsidP="00E04EA9">
      <w:pPr>
        <w:ind w:firstLine="709"/>
        <w:jc w:val="both"/>
        <w:rPr>
          <w:sz w:val="28"/>
          <w:szCs w:val="28"/>
        </w:rPr>
      </w:pPr>
      <w:r w:rsidRPr="00114BA8">
        <w:rPr>
          <w:kern w:val="1"/>
          <w:sz w:val="28"/>
          <w:szCs w:val="28"/>
        </w:rPr>
        <w:t>2.</w:t>
      </w:r>
      <w:proofErr w:type="gramStart"/>
      <w:r w:rsidRPr="00114BA8">
        <w:rPr>
          <w:kern w:val="1"/>
          <w:sz w:val="28"/>
          <w:szCs w:val="28"/>
        </w:rPr>
        <w:t>Контроль за</w:t>
      </w:r>
      <w:proofErr w:type="gramEnd"/>
      <w:r w:rsidRPr="00114BA8">
        <w:rPr>
          <w:kern w:val="1"/>
          <w:sz w:val="28"/>
          <w:szCs w:val="28"/>
        </w:rPr>
        <w:t xml:space="preserve"> </w:t>
      </w:r>
      <w:r w:rsidRPr="00114BA8">
        <w:rPr>
          <w:sz w:val="28"/>
          <w:szCs w:val="28"/>
        </w:rPr>
        <w:t>исполнением настоящего постановления оставляю за собой.</w:t>
      </w:r>
    </w:p>
    <w:p w:rsidR="00E04EA9" w:rsidRPr="00114BA8" w:rsidRDefault="00E04EA9" w:rsidP="00E04EA9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3. Настоящее постановление вступает в силу с 01января 2022 г.</w:t>
      </w:r>
    </w:p>
    <w:p w:rsidR="00E04EA9" w:rsidRPr="00114BA8" w:rsidRDefault="00E04EA9" w:rsidP="00E04EA9">
      <w:pPr>
        <w:ind w:right="-93"/>
        <w:jc w:val="both"/>
        <w:rPr>
          <w:sz w:val="28"/>
          <w:szCs w:val="28"/>
        </w:rPr>
      </w:pPr>
    </w:p>
    <w:p w:rsidR="00E04EA9" w:rsidRDefault="00E04EA9" w:rsidP="00E04EA9">
      <w:pPr>
        <w:pStyle w:val="a3"/>
        <w:jc w:val="left"/>
        <w:rPr>
          <w:szCs w:val="28"/>
        </w:rPr>
      </w:pPr>
      <w:r>
        <w:rPr>
          <w:szCs w:val="28"/>
        </w:rPr>
        <w:t>Глава  Пронинского</w:t>
      </w:r>
    </w:p>
    <w:p w:rsidR="00E04EA9" w:rsidRPr="00114BA8" w:rsidRDefault="00E04EA9" w:rsidP="00E04EA9">
      <w:pPr>
        <w:pStyle w:val="a3"/>
        <w:jc w:val="left"/>
        <w:rPr>
          <w:szCs w:val="28"/>
        </w:rPr>
      </w:pPr>
      <w:r w:rsidRPr="00114BA8">
        <w:rPr>
          <w:szCs w:val="28"/>
        </w:rPr>
        <w:t>сельского поселения</w:t>
      </w:r>
    </w:p>
    <w:p w:rsidR="00E04EA9" w:rsidRPr="00114BA8" w:rsidRDefault="00E04EA9" w:rsidP="00E04EA9">
      <w:pPr>
        <w:pStyle w:val="a3"/>
        <w:jc w:val="left"/>
        <w:rPr>
          <w:szCs w:val="28"/>
        </w:rPr>
      </w:pPr>
      <w:r w:rsidRPr="00114BA8">
        <w:rPr>
          <w:szCs w:val="28"/>
        </w:rPr>
        <w:t xml:space="preserve">         ___________                                                     </w:t>
      </w:r>
    </w:p>
    <w:p w:rsidR="00E04EA9" w:rsidRPr="00114BA8" w:rsidRDefault="00E04EA9" w:rsidP="00E04EA9">
      <w:pPr>
        <w:tabs>
          <w:tab w:val="left" w:pos="7215"/>
          <w:tab w:val="left" w:pos="9356"/>
          <w:tab w:val="right" w:pos="9920"/>
        </w:tabs>
        <w:ind w:right="142"/>
        <w:jc w:val="both"/>
        <w:rPr>
          <w:b/>
          <w:bCs/>
          <w:sz w:val="28"/>
          <w:szCs w:val="28"/>
        </w:rPr>
      </w:pPr>
      <w:r w:rsidRPr="00114BA8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</w:t>
      </w:r>
    </w:p>
    <w:p w:rsidR="00E04EA9" w:rsidRPr="00114BA8" w:rsidRDefault="00E04EA9" w:rsidP="00E04EA9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E04EA9" w:rsidRDefault="00E04EA9" w:rsidP="00E04EA9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4EA9" w:rsidRPr="00114BA8" w:rsidRDefault="00E04EA9" w:rsidP="00E04EA9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4EA9" w:rsidRPr="00114BA8" w:rsidRDefault="00E04EA9" w:rsidP="00E04EA9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4EA9" w:rsidRPr="00114BA8" w:rsidRDefault="00E04EA9" w:rsidP="00E04EA9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Приложение </w:t>
      </w:r>
      <w:proofErr w:type="gramStart"/>
      <w:r w:rsidRPr="00114BA8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E04EA9" w:rsidRPr="00114BA8" w:rsidRDefault="00E04EA9" w:rsidP="00E04EA9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Постановлению </w:t>
      </w:r>
      <w:r w:rsidRPr="00114BA8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Пронинского </w:t>
      </w:r>
      <w:r w:rsidRPr="00114BA8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E04EA9" w:rsidRPr="00114BA8" w:rsidRDefault="00E04EA9" w:rsidP="00E04EA9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</w:t>
      </w:r>
    </w:p>
    <w:p w:rsidR="00E04EA9" w:rsidRPr="00114BA8" w:rsidRDefault="00E04EA9" w:rsidP="00E04EA9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</w:p>
    <w:p w:rsidR="00E04EA9" w:rsidRPr="00114BA8" w:rsidRDefault="00E04EA9" w:rsidP="00E04EA9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>№___ от  _______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 w:line="281" w:lineRule="atLeast"/>
        <w:jc w:val="center"/>
        <w:rPr>
          <w:sz w:val="28"/>
          <w:szCs w:val="28"/>
        </w:rPr>
      </w:pPr>
      <w:r w:rsidRPr="00114BA8">
        <w:rPr>
          <w:b/>
          <w:bCs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/>
          <w:bCs/>
          <w:color w:val="010101"/>
          <w:sz w:val="28"/>
          <w:szCs w:val="28"/>
        </w:rPr>
        <w:t xml:space="preserve">Пронинского </w:t>
      </w:r>
      <w:r w:rsidRPr="00114BA8">
        <w:rPr>
          <w:b/>
          <w:bCs/>
          <w:sz w:val="28"/>
          <w:szCs w:val="28"/>
        </w:rPr>
        <w:t xml:space="preserve"> сельского поселения Серафимовичского муниципального района Волгоградской области на 2022 год</w:t>
      </w:r>
    </w:p>
    <w:p w:rsidR="00E04EA9" w:rsidRPr="00114BA8" w:rsidRDefault="00E04EA9" w:rsidP="00E04EA9">
      <w:pPr>
        <w:pStyle w:val="western"/>
        <w:spacing w:before="243" w:beforeAutospacing="0" w:after="0" w:afterAutospacing="0" w:line="281" w:lineRule="atLeast"/>
        <w:ind w:firstLine="709"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1. Анализ текущего состояния осуществления муниципального контроля </w:t>
      </w:r>
      <w:r w:rsidRPr="00114BA8">
        <w:rPr>
          <w:b/>
          <w:bCs/>
          <w:color w:val="010101"/>
          <w:sz w:val="28"/>
          <w:szCs w:val="28"/>
        </w:rPr>
        <w:t>в сфере благоустройства</w:t>
      </w:r>
      <w:r w:rsidRPr="00114BA8">
        <w:rPr>
          <w:b/>
          <w:bCs/>
          <w:sz w:val="28"/>
          <w:szCs w:val="28"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Pr="00114BA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поселения Серафимовичского муниципального района Волгоградской области на 2022 год (далее – Программа профилактики) разработана в соответствии со</w:t>
      </w:r>
      <w:r w:rsidRPr="00114BA8">
        <w:rPr>
          <w:color w:val="0000FF"/>
          <w:sz w:val="28"/>
          <w:szCs w:val="28"/>
        </w:rPr>
        <w:t> </w:t>
      </w:r>
      <w:r w:rsidRPr="00114BA8">
        <w:rPr>
          <w:color w:val="000000"/>
          <w:sz w:val="28"/>
          <w:szCs w:val="28"/>
        </w:rPr>
        <w:t>статьей 44</w:t>
      </w:r>
      <w:r w:rsidRPr="00114BA8">
        <w:rPr>
          <w:sz w:val="28"/>
          <w:szCs w:val="28"/>
        </w:rPr>
        <w:t> Федерального закона от 31 июля 2020 г. № 248-ФЗ «О государственном контроле (надзоре) и муниципальном контроле в Российской Федерации», </w:t>
      </w:r>
      <w:r w:rsidRPr="00114BA8">
        <w:rPr>
          <w:color w:val="000000"/>
          <w:sz w:val="28"/>
          <w:szCs w:val="28"/>
        </w:rPr>
        <w:t>постановлением</w:t>
      </w:r>
      <w:r w:rsidRPr="00114BA8">
        <w:rPr>
          <w:sz w:val="28"/>
          <w:szCs w:val="28"/>
        </w:rPr>
        <w:t> Правительства Российской Федерации от</w:t>
      </w:r>
      <w:proofErr w:type="gramEnd"/>
      <w:r w:rsidRPr="00114BA8">
        <w:rPr>
          <w:sz w:val="28"/>
          <w:szCs w:val="28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114BA8">
        <w:rPr>
          <w:color w:val="010101"/>
          <w:sz w:val="28"/>
          <w:szCs w:val="28"/>
        </w:rPr>
        <w:t>в сфере благоустройства</w:t>
      </w:r>
      <w:r w:rsidRPr="00114BA8">
        <w:rPr>
          <w:sz w:val="28"/>
          <w:szCs w:val="28"/>
        </w:rPr>
        <w:t>.</w:t>
      </w:r>
    </w:p>
    <w:p w:rsidR="00E04EA9" w:rsidRPr="00114BA8" w:rsidRDefault="00E04EA9" w:rsidP="00E04EA9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Муниципальный контроль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Pr="00114BA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поселения Серафимовичского муниципального района Волгоградской области</w:t>
      </w:r>
      <w:r w:rsidRPr="00114BA8">
        <w:rPr>
          <w:i/>
          <w:iCs/>
          <w:spacing w:val="-2"/>
          <w:sz w:val="28"/>
          <w:szCs w:val="28"/>
        </w:rPr>
        <w:t> </w:t>
      </w:r>
      <w:r w:rsidRPr="00114BA8">
        <w:rPr>
          <w:sz w:val="28"/>
          <w:szCs w:val="28"/>
        </w:rPr>
        <w:t xml:space="preserve">на 2022 год осуществляется администрацией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поселения Серафимовичского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должностных лиц администрации </w:t>
      </w:r>
      <w:r>
        <w:rPr>
          <w:sz w:val="28"/>
          <w:szCs w:val="28"/>
        </w:rPr>
        <w:t xml:space="preserve">Пронинского </w:t>
      </w:r>
      <w:r w:rsidRPr="00114BA8">
        <w:rPr>
          <w:sz w:val="28"/>
          <w:szCs w:val="28"/>
        </w:rPr>
        <w:t>сельского поселения.</w:t>
      </w:r>
    </w:p>
    <w:p w:rsidR="00E04EA9" w:rsidRPr="00114BA8" w:rsidRDefault="00E04EA9" w:rsidP="00E04EA9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114BA8">
        <w:rPr>
          <w:color w:val="010101"/>
          <w:sz w:val="28"/>
          <w:szCs w:val="28"/>
          <w:shd w:val="clear" w:color="auto" w:fill="FFFFFF"/>
        </w:rPr>
        <w:t>контроль за</w:t>
      </w:r>
      <w:proofErr w:type="gramEnd"/>
      <w:r w:rsidRPr="00114BA8">
        <w:rPr>
          <w:color w:val="010101"/>
          <w:sz w:val="28"/>
          <w:szCs w:val="28"/>
          <w:shd w:val="clear" w:color="auto" w:fill="FFFFFF"/>
        </w:rPr>
        <w:t xml:space="preserve"> соблюдением правил благоустройства на территории муниципального образования </w:t>
      </w:r>
      <w:r>
        <w:rPr>
          <w:sz w:val="28"/>
          <w:szCs w:val="28"/>
        </w:rPr>
        <w:t xml:space="preserve">Пронинского </w:t>
      </w:r>
      <w:r w:rsidRPr="00114BA8">
        <w:rPr>
          <w:sz w:val="28"/>
          <w:szCs w:val="28"/>
        </w:rPr>
        <w:t xml:space="preserve"> сельского поселения </w:t>
      </w:r>
      <w:r w:rsidRPr="00114BA8">
        <w:rPr>
          <w:sz w:val="28"/>
          <w:szCs w:val="28"/>
        </w:rPr>
        <w:lastRenderedPageBreak/>
        <w:t>Серафимовичского муниципального района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E04EA9" w:rsidRPr="00114BA8" w:rsidRDefault="00E04EA9" w:rsidP="00E04EA9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t xml:space="preserve">-соблюдение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поселения, утвержденных решением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Pr="00114BA8">
        <w:rPr>
          <w:sz w:val="28"/>
          <w:szCs w:val="28"/>
        </w:rPr>
        <w:t xml:space="preserve"> Серафимовичского муниципального района Волгоградской области</w:t>
      </w:r>
      <w:r w:rsidRPr="00114BA8">
        <w:rPr>
          <w:i/>
          <w:iCs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Pr="004E3751">
        <w:rPr>
          <w:bCs/>
          <w:color w:val="000000"/>
          <w:sz w:val="28"/>
          <w:szCs w:val="28"/>
        </w:rPr>
        <w:t>02.08.2021</w:t>
      </w:r>
      <w:r>
        <w:rPr>
          <w:b/>
          <w:bCs/>
          <w:color w:val="000000"/>
          <w:sz w:val="28"/>
          <w:szCs w:val="28"/>
        </w:rPr>
        <w:t xml:space="preserve"> </w:t>
      </w:r>
      <w:r w:rsidRPr="00114BA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22 </w:t>
      </w:r>
      <w:r w:rsidRPr="00114BA8">
        <w:rPr>
          <w:i/>
          <w:iCs/>
          <w:color w:val="000000"/>
          <w:sz w:val="28"/>
          <w:szCs w:val="28"/>
        </w:rPr>
        <w:t> </w:t>
      </w:r>
      <w:r w:rsidRPr="00114BA8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поселения в соответствии с Правилами;</w:t>
      </w:r>
      <w:proofErr w:type="gramEnd"/>
    </w:p>
    <w:p w:rsidR="00E04EA9" w:rsidRPr="00114BA8" w:rsidRDefault="00E04EA9" w:rsidP="00E04EA9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 </w:t>
      </w:r>
      <w:r w:rsidRPr="00114BA8"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04EA9" w:rsidRPr="00114BA8" w:rsidRDefault="00E04EA9" w:rsidP="00E04EA9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администрации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поселения Чернышковского муниципального района Волгоградской области мероприятий по муниципальному контролю в сфере благоустройства в муниципальном образовании </w:t>
      </w:r>
      <w:r>
        <w:rPr>
          <w:sz w:val="28"/>
          <w:szCs w:val="28"/>
        </w:rPr>
        <w:t>Пронинского</w:t>
      </w:r>
      <w:r w:rsidRPr="00114BA8">
        <w:rPr>
          <w:sz w:val="28"/>
          <w:szCs w:val="28"/>
        </w:rPr>
        <w:t xml:space="preserve"> сельского поселения Серафимовичского муниципального района Волгоградской области: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Решение от</w:t>
      </w:r>
      <w:r>
        <w:rPr>
          <w:sz w:val="28"/>
          <w:szCs w:val="28"/>
        </w:rPr>
        <w:t xml:space="preserve"> 18.10.2017 г</w:t>
      </w:r>
      <w:r w:rsidRPr="00114BA8">
        <w:rPr>
          <w:sz w:val="28"/>
          <w:szCs w:val="28"/>
        </w:rPr>
        <w:t xml:space="preserve">  № </w:t>
      </w:r>
      <w:r>
        <w:rPr>
          <w:sz w:val="28"/>
          <w:szCs w:val="28"/>
        </w:rPr>
        <w:t>20</w:t>
      </w:r>
      <w:r w:rsidRPr="00114BA8">
        <w:rPr>
          <w:sz w:val="28"/>
          <w:szCs w:val="28"/>
        </w:rPr>
        <w:t xml:space="preserve"> «Об утверждении Правил благоустройства </w:t>
      </w:r>
      <w:r>
        <w:rPr>
          <w:sz w:val="28"/>
          <w:szCs w:val="28"/>
        </w:rPr>
        <w:t xml:space="preserve">Пронинского </w:t>
      </w:r>
      <w:r w:rsidRPr="00114BA8">
        <w:rPr>
          <w:sz w:val="28"/>
          <w:szCs w:val="28"/>
        </w:rPr>
        <w:t>сельского поселения».</w:t>
      </w:r>
    </w:p>
    <w:p w:rsidR="00E04EA9" w:rsidRPr="00114BA8" w:rsidRDefault="00E04EA9" w:rsidP="00E04EA9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E04EA9" w:rsidRPr="00114BA8" w:rsidRDefault="00E04EA9" w:rsidP="00E04EA9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:rsidR="00E04EA9" w:rsidRPr="00114BA8" w:rsidRDefault="00E04EA9" w:rsidP="00E04EA9">
      <w:pPr>
        <w:pStyle w:val="a5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114BA8">
        <w:rPr>
          <w:sz w:val="28"/>
          <w:szCs w:val="28"/>
        </w:rPr>
        <w:t> 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2. Цели и задачи реализации Программы профилактики 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Цели Программы: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Задачи Программы: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прозрачности контрольной деятельности;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E04EA9" w:rsidRPr="00114BA8" w:rsidRDefault="00E04EA9" w:rsidP="00E04EA9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rPr>
          <w:color w:val="000000" w:themeColor="text1"/>
          <w:sz w:val="28"/>
          <w:szCs w:val="28"/>
        </w:rPr>
      </w:pPr>
    </w:p>
    <w:tbl>
      <w:tblPr>
        <w:tblStyle w:val="a6"/>
        <w:tblW w:w="9636" w:type="dxa"/>
        <w:tblLook w:val="04A0" w:firstRow="1" w:lastRow="0" w:firstColumn="1" w:lastColumn="0" w:noHBand="0" w:noVBand="1"/>
      </w:tblPr>
      <w:tblGrid>
        <w:gridCol w:w="651"/>
        <w:gridCol w:w="2137"/>
        <w:gridCol w:w="3043"/>
        <w:gridCol w:w="2244"/>
        <w:gridCol w:w="1561"/>
      </w:tblGrid>
      <w:tr w:rsidR="00E04EA9" w:rsidRPr="00114BA8" w:rsidTr="001256FB">
        <w:trPr>
          <w:trHeight w:val="982"/>
        </w:trPr>
        <w:tc>
          <w:tcPr>
            <w:tcW w:w="675" w:type="dxa"/>
          </w:tcPr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№</w:t>
            </w:r>
          </w:p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п</w:t>
            </w:r>
            <w:proofErr w:type="gramEnd"/>
            <w:r w:rsidRPr="00114BA8">
              <w:rPr>
                <w:color w:val="000000" w:themeColor="text1"/>
              </w:rPr>
              <w:t>/п</w:t>
            </w:r>
          </w:p>
        </w:tc>
        <w:tc>
          <w:tcPr>
            <w:tcW w:w="1843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191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Сведения о мероприятии</w:t>
            </w:r>
          </w:p>
        </w:tc>
        <w:tc>
          <w:tcPr>
            <w:tcW w:w="2337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590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Срок исполнения</w:t>
            </w:r>
          </w:p>
        </w:tc>
      </w:tr>
      <w:tr w:rsidR="00E04EA9" w:rsidRPr="00114BA8" w:rsidTr="001256FB">
        <w:trPr>
          <w:trHeight w:val="1556"/>
        </w:trPr>
        <w:tc>
          <w:tcPr>
            <w:tcW w:w="675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Информирование</w:t>
            </w:r>
          </w:p>
        </w:tc>
        <w:tc>
          <w:tcPr>
            <w:tcW w:w="3191" w:type="dxa"/>
          </w:tcPr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</w:t>
            </w:r>
            <w:r w:rsidRPr="00114BA8">
              <w:rPr>
                <w:color w:val="000000" w:themeColor="text1"/>
              </w:rPr>
              <w:lastRenderedPageBreak/>
              <w:t xml:space="preserve">посредством размещения сведений, определенных частью 3 статьи 46 Федерального закона № 248-ФЗ, на </w:t>
            </w:r>
            <w:proofErr w:type="gramStart"/>
            <w:r w:rsidRPr="00114BA8">
              <w:rPr>
                <w:color w:val="000000" w:themeColor="text1"/>
              </w:rPr>
              <w:t>своем</w:t>
            </w:r>
            <w:proofErr w:type="gramEnd"/>
            <w:r w:rsidRPr="00114BA8">
              <w:rPr>
                <w:color w:val="000000" w:themeColor="text1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04EA9" w:rsidRPr="00114BA8" w:rsidRDefault="00E04EA9" w:rsidP="001256FB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337" w:type="dxa"/>
          </w:tcPr>
          <w:p w:rsidR="00E04EA9" w:rsidRPr="00114BA8" w:rsidRDefault="00E04EA9" w:rsidP="001256FB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Специалист 1 категории </w:t>
            </w:r>
          </w:p>
        </w:tc>
        <w:tc>
          <w:tcPr>
            <w:tcW w:w="1590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E04EA9" w:rsidRPr="00114BA8" w:rsidTr="001256FB">
        <w:trPr>
          <w:trHeight w:val="1556"/>
        </w:trPr>
        <w:tc>
          <w:tcPr>
            <w:tcW w:w="675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Объявление предостережения</w:t>
            </w:r>
          </w:p>
        </w:tc>
        <w:tc>
          <w:tcPr>
            <w:tcW w:w="3191" w:type="dxa"/>
          </w:tcPr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114BA8">
              <w:rPr>
                <w:color w:val="000000" w:themeColor="text1"/>
              </w:rPr>
              <w:t xml:space="preserve"> соблюдения обязательных требований.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Возражение должно содержать: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дату и номер предостережения;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114BA8">
              <w:rPr>
                <w:color w:val="000000" w:themeColor="text1"/>
              </w:rPr>
              <w:t>не согласно</w:t>
            </w:r>
            <w:proofErr w:type="gramEnd"/>
            <w:r w:rsidRPr="00114BA8">
              <w:rPr>
                <w:color w:val="000000" w:themeColor="text1"/>
              </w:rPr>
              <w:t xml:space="preserve"> с объявленным предостережением;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5) дату получения предостережения контролируемым лицом;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6) личную подпись и дату.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В случае необходимости в подтверждение своих доводов контролируемое лицо прилагает к </w:t>
            </w:r>
            <w:r w:rsidRPr="00114BA8">
              <w:rPr>
                <w:color w:val="000000" w:themeColor="text1"/>
              </w:rPr>
              <w:lastRenderedPageBreak/>
              <w:t>возражению соответствующие документы либо их заверенные копии.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удовлетворяет возражение в форме отмены предостережения;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337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590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E04EA9" w:rsidRPr="00114BA8" w:rsidTr="001256FB">
        <w:trPr>
          <w:trHeight w:val="1556"/>
        </w:trPr>
        <w:tc>
          <w:tcPr>
            <w:tcW w:w="675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</w:tcPr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91" w:type="dxa"/>
          </w:tcPr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порядка проведения контрольных мероприятий;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периодичности проведения контрольных мероприятий;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4) порядка обжалования решений Контрольного органа.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Инспекторы осуществляют консультирование контролируемых лиц и их представителей: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Время разговора по телефону не должно превышать 10 минут.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Письменное консультирование контролируемых лиц и их представителей осуществляется по вопросу порядка обжалования </w:t>
            </w:r>
            <w:r w:rsidRPr="00114BA8">
              <w:rPr>
                <w:color w:val="000000" w:themeColor="text1"/>
              </w:rPr>
              <w:lastRenderedPageBreak/>
              <w:t>решений Контрольного органа.</w:t>
            </w:r>
          </w:p>
          <w:p w:rsidR="00E04EA9" w:rsidRPr="00114BA8" w:rsidRDefault="00E04EA9" w:rsidP="001256FB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04EA9" w:rsidRPr="00114BA8" w:rsidRDefault="00E04EA9" w:rsidP="001256FB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37" w:type="dxa"/>
          </w:tcPr>
          <w:p w:rsidR="00E04EA9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Глава сельского поселения, </w:t>
            </w:r>
          </w:p>
          <w:p w:rsidR="00E04EA9" w:rsidRPr="00114BA8" w:rsidRDefault="00E04EA9" w:rsidP="001256FB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Специалист 1 категории</w:t>
            </w:r>
          </w:p>
        </w:tc>
        <w:tc>
          <w:tcPr>
            <w:tcW w:w="1590" w:type="dxa"/>
          </w:tcPr>
          <w:p w:rsidR="00E04EA9" w:rsidRPr="00114BA8" w:rsidRDefault="00E04EA9" w:rsidP="001256F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4EA9" w:rsidRPr="00114BA8" w:rsidRDefault="00E04EA9" w:rsidP="001256F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14BA8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E04EA9" w:rsidRPr="00114BA8" w:rsidRDefault="00E04EA9" w:rsidP="00E04EA9">
      <w:pPr>
        <w:pStyle w:val="western"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lastRenderedPageBreak/>
        <w:t>Раздел 4. Показатели результативности и эффективности Программы</w:t>
      </w:r>
      <w:r w:rsidRPr="00114BA8">
        <w:rPr>
          <w:color w:val="000000" w:themeColor="text1"/>
          <w:sz w:val="28"/>
          <w:szCs w:val="28"/>
        </w:rPr>
        <w:t>. </w:t>
      </w:r>
    </w:p>
    <w:p w:rsidR="00E04EA9" w:rsidRPr="00114BA8" w:rsidRDefault="00E04EA9" w:rsidP="00E04EA9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E04EA9" w:rsidRPr="00114BA8" w:rsidRDefault="00E04EA9" w:rsidP="00E04EA9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E04EA9" w:rsidRPr="00114BA8" w:rsidRDefault="00E04EA9" w:rsidP="00E04EA9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04EA9" w:rsidRPr="00114BA8" w:rsidRDefault="00E04EA9" w:rsidP="00E04EA9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результатов контрольных мероприятий - 0%.</w:t>
      </w:r>
    </w:p>
    <w:p w:rsidR="00E04EA9" w:rsidRPr="00114BA8" w:rsidRDefault="00E04EA9" w:rsidP="00E04EA9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04EA9" w:rsidRPr="00114BA8" w:rsidRDefault="00E04EA9" w:rsidP="00E04EA9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04EA9" w:rsidRPr="00114BA8" w:rsidRDefault="00E04EA9" w:rsidP="00E04EA9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04EA9" w:rsidRPr="00114BA8" w:rsidRDefault="00E04EA9" w:rsidP="00E04EA9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t>Раздел 5. Порядок управления Программой профилактики</w:t>
      </w:r>
      <w:r w:rsidRPr="00114BA8">
        <w:rPr>
          <w:color w:val="000000" w:themeColor="text1"/>
          <w:sz w:val="28"/>
          <w:szCs w:val="28"/>
        </w:rPr>
        <w:t>.</w:t>
      </w:r>
    </w:p>
    <w:p w:rsidR="00E04EA9" w:rsidRPr="00114BA8" w:rsidRDefault="00E04EA9" w:rsidP="00E04EA9">
      <w:pPr>
        <w:pStyle w:val="western"/>
        <w:keepLines/>
        <w:shd w:val="clear" w:color="auto" w:fill="FFFFFF"/>
        <w:spacing w:before="206" w:beforeAutospacing="0" w:after="0" w:afterAutospacing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Должностные лиц</w:t>
      </w:r>
      <w:r>
        <w:rPr>
          <w:color w:val="000000" w:themeColor="text1"/>
          <w:sz w:val="28"/>
          <w:szCs w:val="28"/>
        </w:rPr>
        <w:t>а</w:t>
      </w:r>
      <w:r w:rsidRPr="00114BA8">
        <w:rPr>
          <w:color w:val="000000" w:themeColor="text1"/>
          <w:sz w:val="28"/>
          <w:szCs w:val="28"/>
        </w:rPr>
        <w:t>, ответственные за организацию и проведение профилактических мероприятий при осуществлении муниципального контроля в сфере благоустройства</w:t>
      </w:r>
      <w:r>
        <w:rPr>
          <w:color w:val="000000" w:themeColor="text1"/>
          <w:sz w:val="28"/>
          <w:szCs w:val="28"/>
        </w:rPr>
        <w:t xml:space="preserve">  специалист 1 категории, 8(84464)37441</w:t>
      </w:r>
    </w:p>
    <w:p w:rsidR="00E04EA9" w:rsidRPr="00114BA8" w:rsidRDefault="00E04EA9" w:rsidP="00E04EA9">
      <w:pPr>
        <w:ind w:right="-1"/>
        <w:contextualSpacing/>
        <w:rPr>
          <w:color w:val="000000" w:themeColor="text1"/>
          <w:sz w:val="28"/>
          <w:szCs w:val="28"/>
        </w:rPr>
      </w:pPr>
    </w:p>
    <w:p w:rsidR="00E04EA9" w:rsidRPr="00114BA8" w:rsidRDefault="00E04EA9" w:rsidP="00E04EA9">
      <w:pPr>
        <w:contextualSpacing/>
      </w:pPr>
    </w:p>
    <w:p w:rsidR="001D526F" w:rsidRDefault="001D526F">
      <w:bookmarkStart w:id="0" w:name="_GoBack"/>
      <w:bookmarkEnd w:id="0"/>
    </w:p>
    <w:sectPr w:rsidR="001D526F" w:rsidSect="00E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0C"/>
    <w:rsid w:val="001D526F"/>
    <w:rsid w:val="007A72FD"/>
    <w:rsid w:val="00810821"/>
    <w:rsid w:val="00E04EA9"/>
    <w:rsid w:val="00E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04E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4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04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4EA9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E04E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4E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E0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04E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4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04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4EA9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E04E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4E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E0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2151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2021-09-30T12:15:00Z</dcterms:created>
  <dcterms:modified xsi:type="dcterms:W3CDTF">2021-09-30T12:24:00Z</dcterms:modified>
</cp:coreProperties>
</file>